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425CEC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1562C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/2019</w:t>
      </w:r>
      <w:r w:rsidR="00082307">
        <w:rPr>
          <w:rFonts w:ascii="Times New Roman" w:hAnsi="Times New Roman"/>
          <w:b/>
          <w:sz w:val="24"/>
          <w:szCs w:val="24"/>
        </w:rPr>
        <w:t>/PROW</w:t>
      </w:r>
    </w:p>
    <w:p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3"/>
      </w:tblGrid>
      <w:tr w:rsidR="00A429DA" w:rsidRPr="00B93EDB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A429DA" w:rsidRPr="00B93EDB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Załączniki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ałącznik nr 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 części A Karty oceny wniosku i wyboru operacji)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722E4" w:rsidRPr="0077720C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722E4" w:rsidRPr="0077720C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</w:rPr>
              <w:t>i</w:t>
            </w:r>
            <w:proofErr w:type="spellEnd"/>
            <w:r w:rsidRPr="0077720C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77720C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A429DA" w:rsidRPr="00B93EDB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u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o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KACJI OCENY zgodności operacji z LSR.</w:t>
            </w:r>
          </w:p>
        </w:tc>
        <w:tc>
          <w:tcPr>
            <w:tcW w:w="3652" w:type="dxa"/>
            <w:gridSpan w:val="4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:rsidR="00A429DA" w:rsidRPr="005C0AD8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Informacja o terminach dotyczących  uzyskania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 podmi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towi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n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A429DA" w:rsidRPr="005C0AD8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sprawie  uzyskania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WYNIK  WERYFIKACJI OCENY zgodności operacji z LSR 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:rsidR="00A429DA" w:rsidRPr="005C0AD8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a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nia lokalnych kryteriów wyboru operacji</w:t>
            </w:r>
          </w:p>
        </w:tc>
        <w:tc>
          <w:tcPr>
            <w:tcW w:w="3585" w:type="dxa"/>
            <w:gridSpan w:val="2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:rsidR="00A429DA" w:rsidRPr="005C0AD8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429DA" w:rsidRPr="005C0AD8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29DA" w:rsidRPr="005C0AD8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>do części 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 oceny wniosku i wyboru operacji</w:t>
      </w:r>
    </w:p>
    <w:p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/>
      </w:tblPr>
      <w:tblGrid>
        <w:gridCol w:w="54"/>
        <w:gridCol w:w="7374"/>
        <w:gridCol w:w="7227"/>
      </w:tblGrid>
      <w:tr w:rsidR="00A429DA" w:rsidRPr="00D4251C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Weryfikacja dokonywana na podstawie informacji zawartych w złożonym wniosku o przyznanie pomocy i złożonych wraz z nim dokumentach , a także w oparciu o informacje p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1c ustawy RLKS</w:t>
            </w: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Miejsce zamieszkania osoby fizycznej  znajduje się na obszarze wiejskim objętym LSR - dotyczy osób fizycznych, które nie wykonują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o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darczą, do której stosuje się przepisy ustawy o swobodzie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dotyczy podejmowania działalności gospodarczej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(§ 3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lit.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a–c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 / oddział osoby prawnej, znajduje się  na obszarze wiejskim objętym LSR (nie dotyczy gmin, których obszar wiejski jest objęty LSR, w ramach której zamierza real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i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zować operację, lecz siedziba znajduje się poza obszarem objętym LSR, a także nie dotyczy powiatów, jeżeli przynajmniej jedna z gmin wchodzących w skład tego 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 przypadku, gdy operacja będzie realizowana w ramach wykonywania działalności gospodarczej w formie spółki cywilnej, każdy wspólnik spółki cywilnej, w zależności od formy prawnej wspólnika, spełnia kryteria określone w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jącymi działalność gospodarczą na obszarze wiejskim objętym LSR (§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W przypadku gdy operacja w zakresie określonym w § 2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2 lit. c rozporządzenia LSR będzie realizowana w ramach wykonywania działalności gospodarczej w formie spółki cywilnej, warunki określone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3 i 4 powinny być spełnione przez wszystkich wspóln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i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ków tej spółki. Warunek, o którym mowa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1, jest spełniony, jeżeli każdy ze wspólników spółki cywilnej wykonywał działalność gospodarczą w formie spółki cywilnej lub we własnym imieniu przez okres wskazany w par. 7 ust. 1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1 oraz nadal wykonuje tę działa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l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10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podmiot wykonujący działalność gospodarczą, do której stosuje się przepisy ustawy o swobodzie działalności gospodarczej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10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mikroprzedsiębiorstwo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albo małe przedsiębiorstwo w 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zumieniu przepisów  rozporządzenia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Kryteria wspólne  dotyczące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ami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określonym (-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ymi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>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działania  M19,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ą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Operacja, zakłada realizację inwestycji na obszarze wiejskim 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Inwestycje trwale związane z nieruchomością w ramach operacji będą realizowane na nier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u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chomości będącej własnością lub współwłasnością Wnioskodawcy lub Wnioskodawca posiada prawo do dysponowania nieruchomością na cele określone  we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będzie realizowana w nie więcej niż w 2 etapach, a wykonanie zakresu rzeczowego, zgodnie z zestawieniem rzeczowo-finansowym operacji, w tym poniesienie przez beneficjenta kosztów </w:t>
            </w:r>
            <w:proofErr w:type="spellStart"/>
            <w:r w:rsidRPr="001B37F4">
              <w:rPr>
                <w:rFonts w:asciiTheme="minorHAnsi" w:hAnsiTheme="minorHAnsi"/>
                <w:sz w:val="18"/>
                <w:szCs w:val="18"/>
              </w:rPr>
              <w:t>kwalifikowalnych</w:t>
            </w:r>
            <w:proofErr w:type="spell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8383E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Wnioskodawca, realizujący operację w zakresie innym niż określony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uzasadniona ekonomicznie i będzie realizowana zgodnie z biznespl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nem (nie dotyczy operacji  realizowanej wyłącznie w zakresie określonym w § 2 ust.1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 przez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w szczególności nie był wpisany do Cen</w:t>
            </w:r>
            <w:r w:rsidR="00550626">
              <w:rPr>
                <w:rFonts w:asciiTheme="minorHAnsi" w:hAnsiTheme="minorHAnsi"/>
                <w:sz w:val="20"/>
                <w:szCs w:val="20"/>
              </w:rPr>
              <w:t xml:space="preserve">tralnej Ewidencji i Informacji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 Działalności Gospodarczej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23683D" w:rsidRPr="00D4251C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podjęcie we własnym imieniu działalności gospodarczej, do której stosuje się przepisy ustawy o swobodzie działalności gospodarczej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jej wykonywanie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1B37F4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 </w:t>
            </w:r>
          </w:p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lastRenderedPageBreak/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przez  podmioty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nie zakłada osiągania zysków z działalności prowadzonej w ramach ink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u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batorów, w przypadku gdy operacja będzie realizowana w zakresie określonym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siębiorstwa spożywcze w rozumieniu art. 3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w okresie 3 lat poprzedzających dzień złożenia wniosku o przyznanie pomocy wykonywał łącznie przez co najmniej 365 dni działalność gospodarczą, do której stosuje się przepisy ustawy o swobodzie działalności gospodarczej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utrzymanie miejsc pracy, w tym miejsc pracy, które zostaną utw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rzone w ramach realizacji operacji, do dnia, w którym upłynie 3 lata od dnia wypłaty płatności końcowej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LSR w zakresie określonym w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l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w  § 2 ust. 1 </w:t>
            </w:r>
            <w:proofErr w:type="spellStart"/>
            <w:r w:rsidRPr="00D4251C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wykonujący działalność gospodarczą  wspólnie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29DA" w:rsidRPr="00D4251C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 zakresie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 ubiegający się o pomoc zawarli, na czas oznaczony, por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d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mioty z obszaru wiejskiego objętego LSR przez zastosowanie wspólnego znaku tow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a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 rozwoju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D4251C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D4251C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 rozwoju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operacji polegających na budowie lub modernizacji targowisk objętych zakresem wsparcia w ramach działania,     o którym mowa w art. 3 ust. 1 </w:t>
            </w:r>
            <w:proofErr w:type="spellStart"/>
            <w:r w:rsidRPr="00A53BC0">
              <w:rPr>
                <w:rFonts w:asciiTheme="minorHAnsi" w:hAnsiTheme="minorHAnsi"/>
                <w:sz w:val="20"/>
                <w:szCs w:val="20"/>
              </w:rPr>
              <w:t>pkt</w:t>
            </w:r>
            <w:proofErr w:type="spell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y</w:t>
            </w: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Budowa lub przebudowa publicznych dróg gminnych lub powiatowych umożliwi połączenie obiektów użyteczności publicznej, w których świadczone są usługi sp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 promowania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A53BC0" w:rsidRDefault="00A429DA" w:rsidP="00425CEC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429DA" w:rsidRPr="00A53BC0" w:rsidRDefault="00A429DA" w:rsidP="00425CEC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organizacji wydarzeń cyklicznych, z wyjątkiem wydarzenia inicj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u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jącego cykl wydarzeń lub wydarzenia specyficznego dla danej LSR, wskazanych i uz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a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sadnionych w LSR, przy czym przez wydarzenie cykliczne rozumie się wydarzenie o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r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ganizowane więcej niż jeden raz oraz poświęcone przynajmniej w części tej samej 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DA" w:rsidRPr="001B37F4" w:rsidRDefault="00A429DA" w:rsidP="00425CEC">
            <w:pPr>
              <w:spacing w:before="40" w:afterLines="40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9DA" w:rsidRDefault="00A429DA" w:rsidP="00425CEC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…………………………………………………..</w:t>
            </w:r>
          </w:p>
          <w:p w:rsidR="001B37F4" w:rsidRDefault="001B37F4" w:rsidP="00425CEC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1B37F4" w:rsidRPr="00A53BC0" w:rsidRDefault="001B37F4" w:rsidP="00425CEC">
            <w:pPr>
              <w:spacing w:before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2 lipca 2004 r. o swobodzie działalności gospodarczej (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Dz.U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2016, poz. 1829,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późn.zm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.)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Ministra Rolnictwa i Rozwoju Wsi z dnia 24 września 2015 r. w sprawie szczegółowych warunków i trybu przyznawania pomocy finansowej w ramach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poddział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a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nia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„Wsparcie na wdrażanie operacji w ramach strategii rozwoju lokalnego kierowanego przez społeczność” objętego Programem Rozwoju Obszarów Wiejskich na lata 2014-2020 (Dz. U. z 2017 r., poz. 772 i 1588)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2017 r., poz. 562, 624, 892, 935 i 1475)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:rsidR="00A429DA" w:rsidRPr="008B0366" w:rsidRDefault="00A429DA" w:rsidP="00425CEC">
            <w:pPr>
              <w:spacing w:afterLines="4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gionalnego, Europejskiego Funduszu Społecznego, Funduszu Spójności, Europejskiego Funduszu Rolnego na rzecz Rozwoju Obszarów Wiejskich oraz Europejskiego Funduszu Mo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  <w:p w:rsidR="00A429DA" w:rsidRPr="00A53BC0" w:rsidRDefault="00A429DA" w:rsidP="00425CEC">
            <w:pPr>
              <w:spacing w:afterLines="40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go Europejski Urząd ds. Bezpieczeństwa Żywności oraz ustanawiającego procedury w zakresie bezpieczeństwa żywności (Dz. Urz. WE L 31 z 01.02.2002, str. 1,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. zm.; Dz. Urz. UE Polskie wydanie  specjalne, rozdz. 15, t. 6, str. 463, z </w:t>
            </w:r>
            <w:proofErr w:type="spellStart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późn</w:t>
            </w:r>
            <w:proofErr w:type="spellEnd"/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. zm.)</w:t>
            </w:r>
          </w:p>
        </w:tc>
      </w:tr>
    </w:tbl>
    <w:p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:rsidR="008B0366" w:rsidRDefault="001149C3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:rsidR="001562CF" w:rsidRPr="009C3218" w:rsidRDefault="001562CF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1562CF" w:rsidRPr="008B0366" w:rsidRDefault="001562CF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:rsidR="001562CF" w:rsidRDefault="001562CF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wrap type="none"/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782"/>
      </w:tblGrid>
      <w:tr w:rsidR="008B0366" w:rsidRPr="0077720C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1562CF">
        <w:rPr>
          <w:rFonts w:cs="Arial"/>
          <w:b/>
        </w:rPr>
        <w:t>20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</w:t>
      </w:r>
      <w:r w:rsidR="001562CF">
        <w:rPr>
          <w:rFonts w:cs="Arial"/>
          <w:b/>
        </w:rPr>
        <w:t>4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CellMar>
          <w:left w:w="0" w:type="dxa"/>
          <w:right w:w="0" w:type="dxa"/>
        </w:tblCellMar>
        <w:tblLook w:val="01E0"/>
      </w:tblPr>
      <w:tblGrid>
        <w:gridCol w:w="1789"/>
        <w:gridCol w:w="3111"/>
        <w:gridCol w:w="323"/>
        <w:gridCol w:w="544"/>
        <w:gridCol w:w="2662"/>
        <w:gridCol w:w="415"/>
        <w:gridCol w:w="2414"/>
        <w:gridCol w:w="1348"/>
        <w:gridCol w:w="1798"/>
      </w:tblGrid>
      <w:tr w:rsidR="00F323B2" w:rsidRPr="003C745A" w:rsidTr="00F323B2">
        <w:trPr>
          <w:trHeight w:hRule="exact" w:val="28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:rsidTr="00F323B2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:rsidTr="00F323B2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F323B2">
              <w:rPr>
                <w:sz w:val="18"/>
                <w:szCs w:val="18"/>
              </w:rPr>
              <w:t>o</w:t>
            </w:r>
            <w:r w:rsidRPr="00F323B2">
              <w:rPr>
                <w:sz w:val="18"/>
                <w:szCs w:val="18"/>
              </w:rPr>
              <w:t>mentu ogłoszenia o naborze wniosków, nie później niż 3dni robocze przed upływem terminu przyjmowania wniosków</w:t>
            </w:r>
          </w:p>
          <w:p w:rsidR="001562CF" w:rsidRPr="001562CF" w:rsidRDefault="001562CF" w:rsidP="00F323B2">
            <w:pPr>
              <w:spacing w:after="60" w:line="240" w:lineRule="auto"/>
              <w:ind w:left="96" w:right="196"/>
              <w:jc w:val="both"/>
              <w:rPr>
                <w:sz w:val="12"/>
                <w:szCs w:val="18"/>
              </w:rPr>
            </w:pPr>
          </w:p>
          <w:p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F323B2">
              <w:rPr>
                <w:sz w:val="18"/>
                <w:szCs w:val="18"/>
              </w:rPr>
              <w:t xml:space="preserve"> - wnioskodawca nie korzystał z dorad</w:t>
            </w:r>
            <w:r w:rsidRPr="00F323B2">
              <w:rPr>
                <w:sz w:val="18"/>
                <w:szCs w:val="18"/>
              </w:rPr>
              <w:t>z</w:t>
            </w:r>
            <w:r w:rsidRPr="00F323B2">
              <w:rPr>
                <w:sz w:val="18"/>
                <w:szCs w:val="18"/>
              </w:rPr>
              <w:t>twa biura LGD na etapie wnioskowania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1562CF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LGD</w:t>
            </w:r>
            <w:r w:rsidR="00F323B2" w:rsidRPr="006E0157">
              <w:rPr>
                <w:sz w:val="18"/>
                <w:szCs w:val="18"/>
              </w:rPr>
              <w:t xml:space="preserve"> (np. ka</w:t>
            </w:r>
            <w:r w:rsidR="00F323B2" w:rsidRPr="006E0157">
              <w:rPr>
                <w:sz w:val="18"/>
                <w:szCs w:val="18"/>
              </w:rPr>
              <w:t>r</w:t>
            </w:r>
            <w:r w:rsidR="00F323B2" w:rsidRPr="006E0157">
              <w:rPr>
                <w:sz w:val="18"/>
                <w:szCs w:val="18"/>
              </w:rPr>
              <w:t>ta doradztwa)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F323B2" w:rsidRDefault="001562CF" w:rsidP="00F323B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b/>
              </w:rPr>
              <w:t xml:space="preserve">VI. </w:t>
            </w:r>
            <w:r w:rsidRPr="001562CF">
              <w:rPr>
                <w:b/>
              </w:rPr>
              <w:t xml:space="preserve">Rozwój ogólnodostępnej i niekomercyjnej infrastruktury turystycznej i rekreacyjnej </w:t>
            </w:r>
          </w:p>
        </w:tc>
      </w:tr>
      <w:tr w:rsidR="00F323B2" w:rsidRPr="00613FF7" w:rsidTr="00F32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1562CF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562CF">
              <w:rPr>
                <w:b/>
                <w:bCs/>
                <w:sz w:val="18"/>
                <w:szCs w:val="18"/>
              </w:rPr>
              <w:t xml:space="preserve">VI.1. Miejsce realizacji operacji </w:t>
            </w:r>
          </w:p>
          <w:p w:rsidR="001562CF" w:rsidRDefault="001562CF" w:rsidP="001562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323B2" w:rsidRPr="00E90D56" w:rsidRDefault="001562CF" w:rsidP="001562CF">
            <w:pPr>
              <w:spacing w:after="0" w:line="240" w:lineRule="auto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Preferuje się operacje realizowane na terenie miejscowości przez mniej niż 5 tys. mieszkańców. Dotyczy miejscowości, w tym również miejscowości będących jednostkami pomocniczymi gmin (sołectwa, dzielnice lub osiedla), opisanych liczbą mieszkańców zamieszkałych wg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stanu na dzień 31 grudnia 2013 r., tj. zameldowanych na stałe lub czasowo.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miejsce realizacji operacji w miejscowości zamieszkałej przez nie więcej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niż 5 tys. mieszkańców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2"/>
                <w:szCs w:val="18"/>
              </w:rPr>
            </w:pPr>
          </w:p>
          <w:p w:rsidR="00F323B2" w:rsidRPr="003C745A" w:rsidRDefault="001562CF" w:rsidP="001562CF"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miejsce realizacji operacji w miejscowości zamieszkałej przez 5 tys. i więcej mieszkańców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3C745A" w:rsidRDefault="001562CF" w:rsidP="001562CF">
            <w:pPr>
              <w:spacing w:after="0" w:line="240" w:lineRule="auto"/>
            </w:pPr>
            <w:r w:rsidRPr="001562CF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LSR i zaświadczenie z gminy potwierdzające liczbę mieszkańców miejscowości na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terenie której będzie realizowana operacja.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1562CF" w:rsidP="001562C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562CF">
              <w:rPr>
                <w:b/>
                <w:bCs/>
                <w:sz w:val="18"/>
                <w:szCs w:val="18"/>
              </w:rPr>
              <w:t>VI.2. Istnienie infrastruktury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62CF">
              <w:rPr>
                <w:b/>
                <w:bCs/>
                <w:sz w:val="18"/>
                <w:szCs w:val="18"/>
              </w:rPr>
              <w:t>turystycznej lub rekreacyjnej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62CF">
              <w:rPr>
                <w:b/>
                <w:bCs/>
                <w:sz w:val="18"/>
                <w:szCs w:val="18"/>
              </w:rPr>
              <w:t>w mie</w:t>
            </w:r>
            <w:r w:rsidRPr="001562CF">
              <w:rPr>
                <w:b/>
                <w:bCs/>
                <w:sz w:val="18"/>
                <w:szCs w:val="18"/>
              </w:rPr>
              <w:t>j</w:t>
            </w:r>
            <w:r w:rsidRPr="001562CF">
              <w:rPr>
                <w:b/>
                <w:bCs/>
                <w:sz w:val="18"/>
                <w:szCs w:val="18"/>
              </w:rPr>
              <w:t>scowości, w której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62CF">
              <w:rPr>
                <w:b/>
                <w:bCs/>
                <w:sz w:val="18"/>
                <w:szCs w:val="18"/>
              </w:rPr>
              <w:t>planowana jest realizacja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62CF">
              <w:rPr>
                <w:b/>
                <w:bCs/>
                <w:sz w:val="18"/>
                <w:szCs w:val="18"/>
              </w:rPr>
              <w:t xml:space="preserve">operacji </w:t>
            </w:r>
            <w:r w:rsidRPr="001562CF">
              <w:rPr>
                <w:b/>
                <w:bCs/>
                <w:sz w:val="18"/>
                <w:szCs w:val="18"/>
              </w:rPr>
              <w:cr/>
            </w:r>
          </w:p>
          <w:p w:rsidR="003219E3" w:rsidRPr="006E0157" w:rsidRDefault="001562CF" w:rsidP="001562C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Preferowane wnioski, które przewidują realizację operacji inwest</w:t>
            </w:r>
            <w:r w:rsidRPr="001562CF">
              <w:rPr>
                <w:sz w:val="18"/>
                <w:szCs w:val="18"/>
              </w:rPr>
              <w:t>y</w:t>
            </w:r>
            <w:r w:rsidRPr="001562CF">
              <w:rPr>
                <w:sz w:val="18"/>
                <w:szCs w:val="18"/>
              </w:rPr>
              <w:t>cyjnych w miejscowościach,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gdzie brakuje infrastruktury lub gdzie jest ona niewystarczająca. Preferencje te mają wpłynąć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na zrówn</w:t>
            </w:r>
            <w:r w:rsidRPr="001562CF">
              <w:rPr>
                <w:sz w:val="18"/>
                <w:szCs w:val="18"/>
              </w:rPr>
              <w:t>o</w:t>
            </w:r>
            <w:r w:rsidRPr="001562CF">
              <w:rPr>
                <w:sz w:val="18"/>
                <w:szCs w:val="18"/>
              </w:rPr>
              <w:t xml:space="preserve">ważony rozwój obszaru LSR w zakresie dostępu do infrastruktury </w:t>
            </w:r>
            <w:r w:rsidRPr="001562CF">
              <w:rPr>
                <w:sz w:val="18"/>
                <w:szCs w:val="18"/>
              </w:rPr>
              <w:lastRenderedPageBreak/>
              <w:t>turystycznej lub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rekreacyjnej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lastRenderedPageBreak/>
              <w:t xml:space="preserve">1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nie istnieje żaden obiekt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2"/>
                <w:szCs w:val="18"/>
              </w:rPr>
            </w:pPr>
          </w:p>
          <w:p w:rsidR="00F323B2" w:rsidRPr="00E340B3" w:rsidRDefault="001562CF" w:rsidP="001562CF">
            <w:pPr>
              <w:jc w:val="both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istnieje 1 obiekt lub więcej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3B2" w:rsidRPr="00E340B3" w:rsidRDefault="001562CF" w:rsidP="001562CF">
            <w:pPr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LSR.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562CF" w:rsidP="002F4D8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562CF">
              <w:rPr>
                <w:b/>
                <w:bCs/>
                <w:sz w:val="18"/>
                <w:szCs w:val="18"/>
              </w:rPr>
              <w:lastRenderedPageBreak/>
              <w:t>VI.3. Numer operacji składanej z obszaru danej gminy</w:t>
            </w:r>
          </w:p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</w:p>
          <w:p w:rsidR="003219E3" w:rsidRPr="003219E3" w:rsidRDefault="001562CF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Preferuje się równomierne rozłożenie operacji na obszarach p</w:t>
            </w:r>
            <w:r w:rsidRPr="001562CF">
              <w:rPr>
                <w:sz w:val="18"/>
                <w:szCs w:val="18"/>
              </w:rPr>
              <w:t>o</w:t>
            </w:r>
            <w:r w:rsidRPr="001562CF">
              <w:rPr>
                <w:sz w:val="18"/>
                <w:szCs w:val="18"/>
              </w:rPr>
              <w:t>szczególnych gmin – członków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LGD. Premiowane są podmioty real</w:t>
            </w:r>
            <w:r w:rsidRPr="001562CF">
              <w:rPr>
                <w:sz w:val="18"/>
                <w:szCs w:val="18"/>
              </w:rPr>
              <w:t>i</w:t>
            </w:r>
            <w:r w:rsidRPr="001562CF">
              <w:rPr>
                <w:sz w:val="18"/>
                <w:szCs w:val="18"/>
              </w:rPr>
              <w:t>zujące pierwszą operacje z obszaru danej gm</w:t>
            </w:r>
            <w:r>
              <w:rPr>
                <w:sz w:val="18"/>
                <w:szCs w:val="18"/>
              </w:rPr>
              <w:t>iny.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pierwszy wniosek z obszaru danej</w:t>
            </w:r>
          </w:p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gminy lub powiatu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2"/>
                <w:szCs w:val="18"/>
              </w:rPr>
            </w:pPr>
          </w:p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drugi wniosek z obszaru danej</w:t>
            </w:r>
          </w:p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gminy lub powiatu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2"/>
                <w:szCs w:val="18"/>
              </w:rPr>
            </w:pPr>
          </w:p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trzeci i kolejny wniosek z obszaru</w:t>
            </w:r>
          </w:p>
          <w:p w:rsidR="002F4D82" w:rsidRPr="006E0157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danej gminy lub powiatu</w:t>
            </w:r>
          </w:p>
          <w:p w:rsidR="00F323B2" w:rsidRPr="00E340B3" w:rsidRDefault="00F323B2" w:rsidP="003219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Wniosek o przyznanie pomocy oraz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rejestr operacji prowadzony przez biuro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LGD.</w:t>
            </w:r>
          </w:p>
          <w:p w:rsidR="00F323B2" w:rsidRPr="00E340B3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Przez powiat należy rozumieć jednostkę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samorządu terytorialn</w:t>
            </w:r>
            <w:r w:rsidRPr="001562CF">
              <w:rPr>
                <w:sz w:val="18"/>
                <w:szCs w:val="18"/>
              </w:rPr>
              <w:t>e</w:t>
            </w:r>
            <w:r w:rsidRPr="001562CF">
              <w:rPr>
                <w:sz w:val="18"/>
                <w:szCs w:val="18"/>
              </w:rPr>
              <w:t>go a nie obszar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powiatu.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82" w:rsidRDefault="001562CF" w:rsidP="001562C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562CF">
              <w:rPr>
                <w:b/>
                <w:bCs/>
                <w:sz w:val="18"/>
                <w:szCs w:val="18"/>
              </w:rPr>
              <w:t>VI.4. Wpływ operacji 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562CF">
              <w:rPr>
                <w:b/>
                <w:bCs/>
                <w:sz w:val="18"/>
                <w:szCs w:val="18"/>
              </w:rPr>
              <w:t>poprawę atrakcyjności turystycznej obsz</w:t>
            </w:r>
            <w:r w:rsidRPr="001562CF">
              <w:rPr>
                <w:b/>
                <w:bCs/>
                <w:sz w:val="18"/>
                <w:szCs w:val="18"/>
              </w:rPr>
              <w:t>a</w:t>
            </w:r>
            <w:r w:rsidRPr="001562CF">
              <w:rPr>
                <w:b/>
                <w:bCs/>
                <w:sz w:val="18"/>
                <w:szCs w:val="18"/>
              </w:rPr>
              <w:t xml:space="preserve">ru </w:t>
            </w:r>
          </w:p>
          <w:p w:rsidR="001562CF" w:rsidRDefault="001562CF" w:rsidP="001562C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1562CF" w:rsidRPr="001562CF" w:rsidRDefault="001562CF" w:rsidP="001562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Preferuje się operacje mające pozytywny wpływ na poprawę atra</w:t>
            </w:r>
            <w:r w:rsidRPr="001562CF">
              <w:rPr>
                <w:sz w:val="18"/>
                <w:szCs w:val="18"/>
              </w:rPr>
              <w:t>k</w:t>
            </w:r>
            <w:r w:rsidRPr="001562CF">
              <w:rPr>
                <w:sz w:val="18"/>
                <w:szCs w:val="18"/>
              </w:rPr>
              <w:t>cyjności turystycznej obszaru. Przez operacje mające pozytywny wpływ na poprawę atrakcyjności turystycznej obszaru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rozumie się operacje polegające na:</w:t>
            </w:r>
          </w:p>
          <w:p w:rsidR="003219E3" w:rsidRPr="006E0157" w:rsidRDefault="001562CF" w:rsidP="001562C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wybudowaniu lub wyremontowaniu obiektu, zakupie sprzętu lub urządzeń, które zwiększą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ofertę turystyczną miejscowości; zrealiz</w:t>
            </w:r>
            <w:r w:rsidRPr="001562CF">
              <w:rPr>
                <w:sz w:val="18"/>
                <w:szCs w:val="18"/>
              </w:rPr>
              <w:t>o</w:t>
            </w:r>
            <w:r w:rsidRPr="001562CF">
              <w:rPr>
                <w:sz w:val="18"/>
                <w:szCs w:val="18"/>
              </w:rPr>
              <w:t>waniu działań promocyjnych i aktywizujących, które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mogą mieć pozytywny wpływ na wizerunek turystyczny miejscowości; rozwini</w:t>
            </w:r>
            <w:r w:rsidRPr="001562CF">
              <w:rPr>
                <w:sz w:val="18"/>
                <w:szCs w:val="18"/>
              </w:rPr>
              <w:t>ę</w:t>
            </w:r>
            <w:r w:rsidRPr="001562CF">
              <w:rPr>
                <w:sz w:val="18"/>
                <w:szCs w:val="18"/>
              </w:rPr>
              <w:t xml:space="preserve">ciu działalności </w:t>
            </w:r>
            <w:proofErr w:type="spellStart"/>
            <w:r w:rsidRPr="001562CF">
              <w:rPr>
                <w:sz w:val="18"/>
                <w:szCs w:val="18"/>
              </w:rPr>
              <w:t>okołoturystycznej</w:t>
            </w:r>
            <w:proofErr w:type="spellEnd"/>
            <w:r w:rsidRPr="001562CF">
              <w:rPr>
                <w:sz w:val="18"/>
                <w:szCs w:val="18"/>
              </w:rPr>
              <w:t>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operacja pozytywnie wpływa na</w:t>
            </w:r>
          </w:p>
          <w:p w:rsid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poprawę atrakcyjności turystycznej obszaru</w:t>
            </w:r>
          </w:p>
          <w:p w:rsidR="001562CF" w:rsidRPr="001562CF" w:rsidRDefault="001562CF" w:rsidP="001562CF">
            <w:pPr>
              <w:spacing w:after="0" w:line="240" w:lineRule="auto"/>
              <w:rPr>
                <w:sz w:val="12"/>
                <w:szCs w:val="18"/>
              </w:rPr>
            </w:pPr>
          </w:p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1562CF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operacja ma neutralny wpływ na</w:t>
            </w:r>
          </w:p>
          <w:p w:rsidR="00F323B2" w:rsidRPr="00E340B3" w:rsidRDefault="001562CF" w:rsidP="001562CF">
            <w:pPr>
              <w:jc w:val="both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poprawę atrakcyjności turystycznej obszaru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Pr="001562CF" w:rsidRDefault="001562CF" w:rsidP="001562CF">
            <w:pPr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LSR.</w:t>
            </w:r>
          </w:p>
          <w:p w:rsidR="00F323B2" w:rsidRPr="00E340B3" w:rsidRDefault="001562CF" w:rsidP="001562CF">
            <w:pPr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Kryterium zostanie uznane za spełnione,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gdy wnioskodawca we wniosku o udzielenie wsparcia opisze wpływ operacji na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atrakcy</w:t>
            </w:r>
            <w:r w:rsidRPr="001562CF">
              <w:rPr>
                <w:sz w:val="18"/>
                <w:szCs w:val="18"/>
              </w:rPr>
              <w:t>j</w:t>
            </w:r>
            <w:r w:rsidRPr="001562CF">
              <w:rPr>
                <w:sz w:val="18"/>
                <w:szCs w:val="18"/>
              </w:rPr>
              <w:t>ność turystyczną obszaru w</w:t>
            </w:r>
            <w:r>
              <w:rPr>
                <w:sz w:val="18"/>
                <w:szCs w:val="18"/>
              </w:rPr>
              <w:t xml:space="preserve">  o</w:t>
            </w:r>
            <w:r w:rsidRPr="001562CF">
              <w:rPr>
                <w:sz w:val="18"/>
                <w:szCs w:val="18"/>
              </w:rPr>
              <w:t>dni</w:t>
            </w:r>
            <w:r w:rsidRPr="001562CF">
              <w:rPr>
                <w:sz w:val="18"/>
                <w:szCs w:val="18"/>
              </w:rPr>
              <w:t>e</w:t>
            </w:r>
            <w:r w:rsidRPr="001562CF">
              <w:rPr>
                <w:sz w:val="18"/>
                <w:szCs w:val="18"/>
              </w:rPr>
              <w:t>sieniu co najmniej do jednej z pozycji opisanych w kol. 2.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:rsidTr="00F323B2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562CF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562CF">
              <w:rPr>
                <w:b/>
                <w:sz w:val="18"/>
                <w:szCs w:val="18"/>
              </w:rPr>
              <w:t>VI.5. Oddziaływanie operacji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62CF">
              <w:rPr>
                <w:b/>
                <w:sz w:val="18"/>
                <w:szCs w:val="18"/>
              </w:rPr>
              <w:t xml:space="preserve">na grupę </w:t>
            </w:r>
            <w:proofErr w:type="spellStart"/>
            <w:r w:rsidRPr="001562CF">
              <w:rPr>
                <w:b/>
                <w:sz w:val="18"/>
                <w:szCs w:val="18"/>
              </w:rPr>
              <w:t>defaworyzowaną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1562CF">
              <w:rPr>
                <w:b/>
                <w:sz w:val="18"/>
                <w:szCs w:val="18"/>
              </w:rPr>
              <w:t>zidentyf</w:t>
            </w:r>
            <w:r w:rsidRPr="001562CF">
              <w:rPr>
                <w:b/>
                <w:sz w:val="18"/>
                <w:szCs w:val="18"/>
              </w:rPr>
              <w:t>i</w:t>
            </w:r>
            <w:r w:rsidRPr="001562CF">
              <w:rPr>
                <w:b/>
                <w:sz w:val="18"/>
                <w:szCs w:val="18"/>
              </w:rPr>
              <w:t xml:space="preserve">kowaną w LSR </w:t>
            </w:r>
          </w:p>
          <w:p w:rsidR="001562CF" w:rsidRDefault="001562CF" w:rsidP="001562C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219E3" w:rsidRPr="006E0157" w:rsidRDefault="001562CF" w:rsidP="001562C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 xml:space="preserve">Preferuje się wnioski oddziałujące pozytywnie na grupę </w:t>
            </w:r>
            <w:proofErr w:type="spellStart"/>
            <w:r w:rsidRPr="001562CF">
              <w:rPr>
                <w:sz w:val="18"/>
                <w:szCs w:val="18"/>
              </w:rPr>
              <w:t>defawor</w:t>
            </w:r>
            <w:r w:rsidRPr="001562CF">
              <w:rPr>
                <w:sz w:val="18"/>
                <w:szCs w:val="18"/>
              </w:rPr>
              <w:t>y</w:t>
            </w:r>
            <w:r w:rsidRPr="001562CF">
              <w:rPr>
                <w:sz w:val="18"/>
                <w:szCs w:val="18"/>
              </w:rPr>
              <w:t>zowaną</w:t>
            </w:r>
            <w:proofErr w:type="spellEnd"/>
            <w:r w:rsidRPr="001562CF">
              <w:rPr>
                <w:sz w:val="18"/>
                <w:szCs w:val="18"/>
              </w:rPr>
              <w:t xml:space="preserve">. Grupy </w:t>
            </w:r>
            <w:proofErr w:type="spellStart"/>
            <w:r w:rsidRPr="001562CF">
              <w:rPr>
                <w:sz w:val="18"/>
                <w:szCs w:val="18"/>
              </w:rPr>
              <w:t>defaworyzowane</w:t>
            </w:r>
            <w:proofErr w:type="spellEnd"/>
            <w:r w:rsidRPr="001562CF">
              <w:rPr>
                <w:sz w:val="18"/>
                <w:szCs w:val="18"/>
              </w:rPr>
              <w:t>, to grupy będące w trudnej syt</w:t>
            </w:r>
            <w:r w:rsidRPr="001562CF">
              <w:rPr>
                <w:sz w:val="18"/>
                <w:szCs w:val="18"/>
              </w:rPr>
              <w:t>u</w:t>
            </w:r>
            <w:r w:rsidRPr="001562CF">
              <w:rPr>
                <w:sz w:val="18"/>
                <w:szCs w:val="18"/>
              </w:rPr>
              <w:t>acji/położeniu na rynku pracy, czy też „grupy problemowe na rynku pracy". Są to grupy osób związanych z tzw. „wtórnym” (drugorzę</w:t>
            </w:r>
            <w:r w:rsidRPr="001562CF">
              <w:rPr>
                <w:sz w:val="18"/>
                <w:szCs w:val="18"/>
              </w:rPr>
              <w:t>d</w:t>
            </w:r>
            <w:r w:rsidRPr="001562CF">
              <w:rPr>
                <w:sz w:val="18"/>
                <w:szCs w:val="18"/>
              </w:rPr>
              <w:t>nym, pobocznym) rynkiem pracy, gdzie fluktuacja zatrudnienia jest bardzo wysoka, warunki pracy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(wynagrodzenie, podnoszenie kwal</w:t>
            </w:r>
            <w:r w:rsidRPr="001562CF">
              <w:rPr>
                <w:sz w:val="18"/>
                <w:szCs w:val="18"/>
              </w:rPr>
              <w:t>i</w:t>
            </w:r>
            <w:r w:rsidRPr="001562CF">
              <w:rPr>
                <w:sz w:val="18"/>
                <w:szCs w:val="18"/>
              </w:rPr>
              <w:t>fikacji itd.) zdecydowanie gorsze, a okresy bezrobocia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częstsze (wi</w:t>
            </w:r>
            <w:r w:rsidRPr="001562CF">
              <w:rPr>
                <w:sz w:val="18"/>
                <w:szCs w:val="18"/>
              </w:rPr>
              <w:t>e</w:t>
            </w:r>
            <w:r w:rsidRPr="001562CF">
              <w:rPr>
                <w:sz w:val="18"/>
                <w:szCs w:val="18"/>
              </w:rPr>
              <w:t xml:space="preserve">lokrotne bezrobocie) i/lub dłużej trwające (długotrwałe bezrobocie). Identyfikacja grup </w:t>
            </w:r>
            <w:proofErr w:type="spellStart"/>
            <w:r w:rsidRPr="001562CF">
              <w:rPr>
                <w:sz w:val="18"/>
                <w:szCs w:val="18"/>
              </w:rPr>
              <w:t>defaworyzowanych</w:t>
            </w:r>
            <w:proofErr w:type="spellEnd"/>
            <w:r w:rsidRPr="001562CF">
              <w:rPr>
                <w:sz w:val="18"/>
                <w:szCs w:val="18"/>
              </w:rPr>
              <w:t xml:space="preserve"> na obszarze LSR znajduje się w Rozdziale III. LSR Charakterystyka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Default="001562CF" w:rsidP="001562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937BA">
              <w:rPr>
                <w:b/>
                <w:sz w:val="18"/>
                <w:szCs w:val="18"/>
              </w:rPr>
              <w:t xml:space="preserve">3 </w:t>
            </w:r>
            <w:proofErr w:type="spellStart"/>
            <w:r w:rsidRPr="00A937BA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pozytywne oddziaływanie oper</w:t>
            </w:r>
            <w:r w:rsidRPr="001562CF">
              <w:rPr>
                <w:sz w:val="18"/>
                <w:szCs w:val="18"/>
              </w:rPr>
              <w:t>a</w:t>
            </w:r>
            <w:r w:rsidRPr="001562CF">
              <w:rPr>
                <w:sz w:val="18"/>
                <w:szCs w:val="18"/>
              </w:rPr>
              <w:t>cji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 xml:space="preserve">na grupy </w:t>
            </w:r>
            <w:proofErr w:type="spellStart"/>
            <w:r w:rsidRPr="001562CF">
              <w:rPr>
                <w:sz w:val="18"/>
                <w:szCs w:val="18"/>
              </w:rPr>
              <w:t>defaworyzowane</w:t>
            </w:r>
            <w:proofErr w:type="spellEnd"/>
            <w:r w:rsidRPr="001562CF">
              <w:rPr>
                <w:sz w:val="18"/>
                <w:szCs w:val="18"/>
              </w:rPr>
              <w:t xml:space="preserve"> na obsz</w:t>
            </w:r>
            <w:r w:rsidRPr="001562CF">
              <w:rPr>
                <w:sz w:val="18"/>
                <w:szCs w:val="18"/>
              </w:rPr>
              <w:t>a</w:t>
            </w:r>
            <w:r w:rsidRPr="001562CF">
              <w:rPr>
                <w:sz w:val="18"/>
                <w:szCs w:val="18"/>
              </w:rPr>
              <w:t>rze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LSR</w:t>
            </w:r>
          </w:p>
          <w:p w:rsidR="00A937BA" w:rsidRPr="00A937BA" w:rsidRDefault="00A937BA" w:rsidP="001562CF">
            <w:pPr>
              <w:spacing w:after="0" w:line="240" w:lineRule="auto"/>
              <w:jc w:val="both"/>
              <w:rPr>
                <w:sz w:val="12"/>
                <w:szCs w:val="18"/>
              </w:rPr>
            </w:pPr>
          </w:p>
          <w:p w:rsidR="001562CF" w:rsidRPr="001562CF" w:rsidRDefault="001562CF" w:rsidP="001562C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937BA">
              <w:rPr>
                <w:b/>
                <w:sz w:val="18"/>
                <w:szCs w:val="18"/>
              </w:rPr>
              <w:t xml:space="preserve">0 </w:t>
            </w:r>
            <w:proofErr w:type="spellStart"/>
            <w:r w:rsidRPr="00A937BA">
              <w:rPr>
                <w:b/>
                <w:sz w:val="18"/>
                <w:szCs w:val="18"/>
              </w:rPr>
              <w:t>pkt</w:t>
            </w:r>
            <w:proofErr w:type="spellEnd"/>
            <w:r w:rsidRPr="001562CF">
              <w:rPr>
                <w:sz w:val="18"/>
                <w:szCs w:val="18"/>
              </w:rPr>
              <w:t xml:space="preserve"> - brak oddziaływania operacji na</w:t>
            </w:r>
          </w:p>
          <w:p w:rsidR="00F323B2" w:rsidRPr="00E340B3" w:rsidRDefault="001562CF" w:rsidP="001562CF">
            <w:pPr>
              <w:jc w:val="both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 xml:space="preserve">grupę </w:t>
            </w:r>
            <w:proofErr w:type="spellStart"/>
            <w:r w:rsidRPr="001562CF">
              <w:rPr>
                <w:sz w:val="18"/>
                <w:szCs w:val="18"/>
              </w:rPr>
              <w:t>defaworyzowaną</w:t>
            </w:r>
            <w:proofErr w:type="spellEnd"/>
            <w:r w:rsidRPr="001562CF">
              <w:rPr>
                <w:sz w:val="18"/>
                <w:szCs w:val="18"/>
              </w:rPr>
              <w:t xml:space="preserve"> na obszarze LSR</w:t>
            </w:r>
          </w:p>
        </w:tc>
        <w:tc>
          <w:tcPr>
            <w:tcW w:w="98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2CF" w:rsidRPr="001562CF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Wniosek o przyznanie pomocy w ramach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LSR.</w:t>
            </w:r>
          </w:p>
          <w:p w:rsidR="00F323B2" w:rsidRPr="00E340B3" w:rsidRDefault="001562CF" w:rsidP="001562CF">
            <w:pPr>
              <w:spacing w:after="0" w:line="240" w:lineRule="auto"/>
              <w:rPr>
                <w:sz w:val="18"/>
                <w:szCs w:val="18"/>
              </w:rPr>
            </w:pPr>
            <w:r w:rsidRPr="001562CF">
              <w:rPr>
                <w:sz w:val="18"/>
                <w:szCs w:val="18"/>
              </w:rPr>
              <w:t>Kryterium uważa się za spełnione gdy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wnioskodawca opisze we wni</w:t>
            </w:r>
            <w:r w:rsidRPr="001562CF">
              <w:rPr>
                <w:sz w:val="18"/>
                <w:szCs w:val="18"/>
              </w:rPr>
              <w:t>o</w:t>
            </w:r>
            <w:r w:rsidRPr="001562CF">
              <w:rPr>
                <w:sz w:val="18"/>
                <w:szCs w:val="18"/>
              </w:rPr>
              <w:t>sku o</w:t>
            </w:r>
            <w:r>
              <w:rPr>
                <w:sz w:val="18"/>
                <w:szCs w:val="18"/>
              </w:rPr>
              <w:t xml:space="preserve"> </w:t>
            </w:r>
            <w:r w:rsidRPr="001562CF">
              <w:rPr>
                <w:sz w:val="18"/>
                <w:szCs w:val="18"/>
              </w:rPr>
              <w:t>przyznanie pomocy sposób oddziaływania operacji co najmniej na jedną z grup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62CF">
              <w:rPr>
                <w:sz w:val="18"/>
                <w:szCs w:val="18"/>
              </w:rPr>
              <w:t>defaworyzowanych</w:t>
            </w:r>
            <w:proofErr w:type="spellEnd"/>
            <w:r w:rsidRPr="001562CF">
              <w:rPr>
                <w:sz w:val="18"/>
                <w:szCs w:val="18"/>
              </w:rPr>
              <w:t xml:space="preserve"> opisanych w LSR.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F4D82" w:rsidRPr="003C745A" w:rsidTr="00F323B2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F323B2" w:rsidRDefault="002F4D82" w:rsidP="00F323B2"/>
        </w:tc>
      </w:tr>
      <w:tr w:rsidR="002F4D82" w:rsidRPr="003C745A" w:rsidTr="00F323B2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2F4D82" w:rsidRPr="003C745A" w:rsidTr="00F323B2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D82" w:rsidRPr="003C745A" w:rsidRDefault="002F4D82" w:rsidP="00F323B2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F4D82" w:rsidRPr="003C745A" w:rsidRDefault="002F4D8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2F4D82" w:rsidRPr="003C745A" w:rsidTr="00F323B2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4D82" w:rsidRPr="003C745A" w:rsidRDefault="002F4D8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2F4D82" w:rsidRPr="003C745A" w:rsidTr="00F323B2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lastRenderedPageBreak/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  <w:tr w:rsidR="002F4D82" w:rsidRPr="003C745A" w:rsidTr="00F323B2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F4D82" w:rsidRPr="003C745A" w:rsidRDefault="002F4D8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82" w:rsidRPr="003C745A" w:rsidRDefault="002F4D82" w:rsidP="00F323B2">
            <w:pPr>
              <w:rPr>
                <w:lang w:val="en-US"/>
              </w:rPr>
            </w:pPr>
          </w:p>
        </w:tc>
      </w:tr>
    </w:tbl>
    <w:p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757AF0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2CF" w:rsidRDefault="001562CF" w:rsidP="00D815C0">
      <w:pPr>
        <w:spacing w:after="0" w:line="240" w:lineRule="auto"/>
      </w:pPr>
      <w:r>
        <w:separator/>
      </w:r>
    </w:p>
  </w:endnote>
  <w:endnote w:type="continuationSeparator" w:id="1">
    <w:p w:rsidR="001562CF" w:rsidRDefault="001562CF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Pr="006403E7" w:rsidRDefault="001149C3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1562CF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1562CF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:rsidR="001562CF" w:rsidRDefault="001562C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Pr="006403E7" w:rsidRDefault="001149C3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1562CF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425CEC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Pr="003C1B05" w:rsidRDefault="001149C3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1562CF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425CEC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1562CF" w:rsidRDefault="00156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2CF" w:rsidRDefault="001562CF" w:rsidP="00D815C0">
      <w:pPr>
        <w:spacing w:after="0" w:line="240" w:lineRule="auto"/>
      </w:pPr>
      <w:r>
        <w:separator/>
      </w:r>
    </w:p>
  </w:footnote>
  <w:footnote w:type="continuationSeparator" w:id="1">
    <w:p w:rsidR="001562CF" w:rsidRDefault="001562CF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Default="001562CF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Pr="00757AF0" w:rsidRDefault="001562CF" w:rsidP="00757AF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CF" w:rsidRDefault="001562CF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5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6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9873" style="mso-position-vertical-relative:line" fillcolor="silver">
      <v:fill color="silver"/>
      <v:stroke weight=".58pt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2307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49C3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771"/>
    <w:rsid w:val="001509C2"/>
    <w:rsid w:val="001509FF"/>
    <w:rsid w:val="001545A6"/>
    <w:rsid w:val="00155324"/>
    <w:rsid w:val="001562CF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4D82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267B4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C5737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5CEC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0227"/>
    <w:rsid w:val="004A438A"/>
    <w:rsid w:val="004A71ED"/>
    <w:rsid w:val="004A74FB"/>
    <w:rsid w:val="004B157E"/>
    <w:rsid w:val="004B2960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37BA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66CD"/>
    <w:rsid w:val="00BB7B34"/>
    <w:rsid w:val="00BB7F31"/>
    <w:rsid w:val="00BC13A5"/>
    <w:rsid w:val="00BC40A3"/>
    <w:rsid w:val="00BC4BB4"/>
    <w:rsid w:val="00BC6ECD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721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1"/>
      </w:numPr>
    </w:pPr>
  </w:style>
  <w:style w:type="numbering" w:customStyle="1" w:styleId="Styl52">
    <w:name w:val="Styl52"/>
    <w:rsid w:val="00E90030"/>
    <w:pPr>
      <w:numPr>
        <w:numId w:val="3"/>
      </w:numPr>
    </w:pPr>
  </w:style>
  <w:style w:type="numbering" w:customStyle="1" w:styleId="Styl511">
    <w:name w:val="Styl511"/>
    <w:rsid w:val="00E90030"/>
    <w:pPr>
      <w:numPr>
        <w:numId w:val="4"/>
      </w:numPr>
    </w:pPr>
  </w:style>
  <w:style w:type="numbering" w:customStyle="1" w:styleId="Styl51">
    <w:name w:val="Styl51"/>
    <w:rsid w:val="00E90030"/>
    <w:pPr>
      <w:numPr>
        <w:numId w:val="2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5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6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5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5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6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6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6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6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4266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28700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Karolina</cp:lastModifiedBy>
  <cp:revision>16</cp:revision>
  <cp:lastPrinted>2018-10-29T11:30:00Z</cp:lastPrinted>
  <dcterms:created xsi:type="dcterms:W3CDTF">2018-10-18T12:44:00Z</dcterms:created>
  <dcterms:modified xsi:type="dcterms:W3CDTF">2019-05-08T12:42:00Z</dcterms:modified>
</cp:coreProperties>
</file>