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87" w:rsidRDefault="00842F87" w:rsidP="004E61D6">
      <w:pPr>
        <w:pStyle w:val="Akapitzlist"/>
        <w:spacing w:line="276" w:lineRule="auto"/>
        <w:ind w:left="142"/>
        <w:rPr>
          <w:rFonts w:asciiTheme="minorHAnsi" w:hAnsiTheme="minorHAnsi" w:cstheme="minorHAnsi"/>
          <w:b/>
          <w:bCs/>
          <w:sz w:val="26"/>
          <w:szCs w:val="26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/>
          <w:bCs/>
          <w:sz w:val="24"/>
          <w:u w:val="single"/>
        </w:rPr>
      </w:pPr>
    </w:p>
    <w:p w:rsidR="00D86215" w:rsidRP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/>
          <w:bCs/>
          <w:sz w:val="24"/>
          <w:u w:val="single"/>
        </w:rPr>
      </w:pPr>
      <w:r w:rsidRPr="00D86215">
        <w:rPr>
          <w:rFonts w:asciiTheme="minorHAnsi" w:hAnsiTheme="minorHAnsi" w:cstheme="minorHAnsi"/>
          <w:b/>
          <w:bCs/>
          <w:sz w:val="24"/>
          <w:u w:val="single"/>
        </w:rPr>
        <w:t xml:space="preserve">TYPY PROJEKTÓW MOŻLIWYCH </w:t>
      </w:r>
      <w:r w:rsidR="006A0E8A">
        <w:rPr>
          <w:rFonts w:asciiTheme="minorHAnsi" w:hAnsiTheme="minorHAnsi" w:cstheme="minorHAnsi"/>
          <w:b/>
          <w:bCs/>
          <w:sz w:val="24"/>
          <w:u w:val="single"/>
        </w:rPr>
        <w:t xml:space="preserve">DO REALIZACJI W RAMACH </w:t>
      </w:r>
      <w:r w:rsidR="00687A31">
        <w:rPr>
          <w:rFonts w:asciiTheme="minorHAnsi" w:hAnsiTheme="minorHAnsi" w:cstheme="minorHAnsi"/>
          <w:b/>
          <w:bCs/>
          <w:sz w:val="24"/>
          <w:u w:val="single"/>
        </w:rPr>
        <w:t xml:space="preserve">DODATKOWYCH ZADAŃ </w:t>
      </w:r>
      <w:r w:rsidR="006A0E8A">
        <w:rPr>
          <w:rFonts w:asciiTheme="minorHAnsi" w:hAnsiTheme="minorHAnsi" w:cstheme="minorHAnsi"/>
          <w:b/>
          <w:bCs/>
          <w:sz w:val="24"/>
          <w:u w:val="single"/>
        </w:rPr>
        <w:t>LSR LGD „</w:t>
      </w:r>
      <w:r w:rsidRPr="00D86215">
        <w:rPr>
          <w:rFonts w:asciiTheme="minorHAnsi" w:hAnsiTheme="minorHAnsi" w:cstheme="minorHAnsi"/>
          <w:b/>
          <w:bCs/>
          <w:sz w:val="24"/>
          <w:u w:val="single"/>
        </w:rPr>
        <w:t xml:space="preserve">PUSZCZA </w:t>
      </w:r>
      <w:r w:rsidR="006A0E8A">
        <w:rPr>
          <w:rFonts w:asciiTheme="minorHAnsi" w:hAnsiTheme="minorHAnsi" w:cstheme="minorHAnsi"/>
          <w:b/>
          <w:bCs/>
          <w:sz w:val="24"/>
          <w:u w:val="single"/>
        </w:rPr>
        <w:t>BIAŁOWIESKA”</w:t>
      </w:r>
    </w:p>
    <w:p w:rsidR="00EA520C" w:rsidRDefault="00EA520C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6"/>
          <w:szCs w:val="2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930"/>
        <w:gridCol w:w="6740"/>
      </w:tblGrid>
      <w:tr w:rsidR="00EA520C" w:rsidRPr="00D07D59" w:rsidTr="00EA520C">
        <w:trPr>
          <w:trHeight w:val="455"/>
        </w:trPr>
        <w:tc>
          <w:tcPr>
            <w:tcW w:w="8930" w:type="dxa"/>
            <w:vAlign w:val="center"/>
          </w:tcPr>
          <w:p w:rsidR="00EA520C" w:rsidRPr="00D07D59" w:rsidRDefault="00EA520C" w:rsidP="00EA520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i typ projektu EFRR</w:t>
            </w:r>
          </w:p>
        </w:tc>
        <w:tc>
          <w:tcPr>
            <w:tcW w:w="6740" w:type="dxa"/>
            <w:vAlign w:val="center"/>
          </w:tcPr>
          <w:p w:rsidR="00EA520C" w:rsidRPr="00D07D59" w:rsidRDefault="00EA520C" w:rsidP="00EA520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 niezbędne do osiągnięcia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5) Ochrona bioróżnorodności i klimatu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wspartych form ochrony przyrody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Długość utworzonych/odnowionych szlaków turystycznych 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ośrodków prowadzących działalność w zakresie edukacji ekologicznej objętych wsparciem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przeprowadzonych kampanii informacyjno-edukacyjnych związanych z edukacją ekologiczną</w:t>
            </w:r>
          </w:p>
          <w:p w:rsidR="00EA520C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siedlisk/zbiorowisk roślinnych objętych projektem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6) Projekty z zakresu społeczeństwa informacyjnego w obszarze edukacji ekologicznej, turystyki oraz rozwoju kompetencji cyfrowych osób starszych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Liczba osób objętych szkoleniami/doradztwem w zakresie rozwoju kompetencji cyfrowych, O/K/M 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Liczba usług publicznych udostępnionych </w:t>
            </w:r>
            <w:proofErr w:type="spellStart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on-line</w:t>
            </w:r>
            <w:proofErr w:type="spellEnd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 o stopniu dojrzałości 3 – dwustronna interakcja</w:t>
            </w:r>
          </w:p>
          <w:p w:rsidR="00EA520C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Liczba usług publicznych udostępnionych </w:t>
            </w:r>
            <w:proofErr w:type="spellStart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on-line</w:t>
            </w:r>
            <w:proofErr w:type="spellEnd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 o stopniu dojrzałości co najmniej 4 – transakcja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7) Projekty dotyczące dziedzictwa kulturowego</w:t>
            </w:r>
          </w:p>
        </w:tc>
        <w:tc>
          <w:tcPr>
            <w:tcW w:w="6740" w:type="dxa"/>
            <w:vAlign w:val="center"/>
          </w:tcPr>
          <w:p w:rsidR="00EA520C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  <w:bCs/>
              </w:rPr>
            </w:pPr>
            <w:r w:rsidRPr="00D07D59">
              <w:rPr>
                <w:rFonts w:asciiTheme="minorHAnsi" w:hAnsiTheme="minorHAnsi" w:cstheme="minorHAnsi"/>
              </w:rPr>
              <w:t>Liczba zabytków nieruchomych / ruchomych objętych wsparciem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8) </w:t>
            </w: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Projekty z zakresu infrastruktury społecznej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>Liczba wybudowanych/przebudowanych obiektów, w których realizowane są usługi aktywizacji społeczno-zawodowej</w:t>
            </w:r>
          </w:p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>Liczba wspartej infrastruktury społecznej umożliwiającej realizację usług społecznych świadczonych w społeczności lokalne</w:t>
            </w:r>
          </w:p>
          <w:p w:rsidR="00EA520C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  <w:bCs/>
              </w:rPr>
            </w:pPr>
            <w:r w:rsidRPr="00D07D59">
              <w:rPr>
                <w:rFonts w:asciiTheme="minorHAnsi" w:hAnsiTheme="minorHAnsi" w:cstheme="minorHAnsi"/>
              </w:rPr>
              <w:t>Liczba obiektów dostosowanych do potrzeb osób z </w:t>
            </w:r>
            <w:proofErr w:type="spellStart"/>
            <w:r w:rsidRPr="00D07D59">
              <w:rPr>
                <w:rFonts w:asciiTheme="minorHAnsi" w:hAnsiTheme="minorHAnsi" w:cstheme="minorHAnsi"/>
              </w:rPr>
              <w:t>niepełnosprawnościami</w:t>
            </w:r>
            <w:proofErr w:type="spellEnd"/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9) </w:t>
            </w: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Rewitalizacja małej skali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 xml:space="preserve">Powierzchnia </w:t>
            </w:r>
            <w:proofErr w:type="spellStart"/>
            <w:r w:rsidRPr="00D07D59">
              <w:rPr>
                <w:rFonts w:asciiTheme="minorHAnsi" w:hAnsiTheme="minorHAnsi" w:cstheme="minorHAnsi"/>
              </w:rPr>
              <w:t>zrewitalizowanych</w:t>
            </w:r>
            <w:proofErr w:type="spellEnd"/>
            <w:r w:rsidRPr="00D07D59">
              <w:rPr>
                <w:rFonts w:asciiTheme="minorHAnsi" w:hAnsiTheme="minorHAnsi" w:cstheme="minorHAnsi"/>
              </w:rPr>
              <w:t xml:space="preserve"> obszarów </w:t>
            </w:r>
          </w:p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 xml:space="preserve">Liczba wspartych obiektów infrastruktury zlokalizowanych na </w:t>
            </w:r>
            <w:proofErr w:type="spellStart"/>
            <w:r w:rsidRPr="00D07D59">
              <w:rPr>
                <w:rFonts w:asciiTheme="minorHAnsi" w:hAnsiTheme="minorHAnsi" w:cstheme="minorHAnsi"/>
              </w:rPr>
              <w:t>rewitalizowanych</w:t>
            </w:r>
            <w:proofErr w:type="spellEnd"/>
            <w:r w:rsidRPr="00D07D59">
              <w:rPr>
                <w:rFonts w:asciiTheme="minorHAnsi" w:hAnsiTheme="minorHAnsi" w:cstheme="minorHAnsi"/>
              </w:rPr>
              <w:t xml:space="preserve"> obszarach </w:t>
            </w:r>
          </w:p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10) Inwestycje w infrastrukturę wychowania przedszkolnego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>Liczba wspartych obiektów infrastruktury przedszkolnej</w:t>
            </w:r>
          </w:p>
          <w:p w:rsidR="00EA520C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  <w:bCs/>
              </w:rPr>
            </w:pPr>
            <w:r w:rsidRPr="00D07D59">
              <w:rPr>
                <w:rFonts w:asciiTheme="minorHAnsi" w:hAnsiTheme="minorHAnsi" w:cstheme="minorHAnsi"/>
              </w:rPr>
              <w:t xml:space="preserve">Liczba obiektów dostosowanych do potrzeb osób </w:t>
            </w:r>
            <w:r w:rsidRPr="00D07D59">
              <w:rPr>
                <w:rFonts w:asciiTheme="minorHAnsi" w:hAnsiTheme="minorHAnsi" w:cstheme="minorHAnsi"/>
              </w:rPr>
              <w:lastRenderedPageBreak/>
              <w:t>z </w:t>
            </w:r>
            <w:proofErr w:type="spellStart"/>
            <w:r w:rsidRPr="00D07D59">
              <w:rPr>
                <w:rFonts w:asciiTheme="minorHAnsi" w:hAnsiTheme="minorHAnsi" w:cstheme="minorHAnsi"/>
              </w:rPr>
              <w:t>niepełnosprawnościami</w:t>
            </w:r>
            <w:proofErr w:type="spellEnd"/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lastRenderedPageBreak/>
              <w:t>11) Montaż/instalacja efektywnego energetycznie oświetlenia w gminach lub obiektach użyteczności publicznej oraz systemy sterowania oświetleniem (ulicznym)</w:t>
            </w:r>
          </w:p>
        </w:tc>
        <w:tc>
          <w:tcPr>
            <w:tcW w:w="6740" w:type="dxa"/>
            <w:vAlign w:val="center"/>
          </w:tcPr>
          <w:p w:rsidR="00EA520C" w:rsidRPr="00D07D59" w:rsidRDefault="00EA520C" w:rsidP="00D07D59">
            <w:pPr>
              <w:pStyle w:val="Default"/>
              <w:numPr>
                <w:ilvl w:val="0"/>
                <w:numId w:val="22"/>
              </w:numPr>
              <w:spacing w:before="60" w:after="60"/>
              <w:ind w:left="318" w:hanging="219"/>
              <w:rPr>
                <w:rFonts w:asciiTheme="minorHAnsi" w:hAnsiTheme="minorHAnsi" w:cstheme="minorHAnsi"/>
                <w:color w:val="FF0000"/>
              </w:rPr>
            </w:pPr>
            <w:r w:rsidRPr="00D07D59">
              <w:rPr>
                <w:rFonts w:asciiTheme="minorHAnsi" w:hAnsiTheme="minorHAnsi" w:cstheme="minorHAnsi"/>
                <w:color w:val="FF0000"/>
              </w:rPr>
              <w:t>Szacowany roczny spadek emisji gazów cieplarnianych (CI 34)</w:t>
            </w:r>
          </w:p>
          <w:p w:rsidR="00EA520C" w:rsidRPr="00D07D59" w:rsidRDefault="00EA520C" w:rsidP="00D07D59">
            <w:pPr>
              <w:pStyle w:val="Akapitzlist"/>
              <w:keepNext/>
              <w:numPr>
                <w:ilvl w:val="0"/>
                <w:numId w:val="22"/>
              </w:numPr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Liczba nowych/</w:t>
            </w:r>
            <w:proofErr w:type="spellStart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zmodernizaowanych</w:t>
            </w:r>
            <w:proofErr w:type="spellEnd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punktów w oświetleniu ulicznym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keepNext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12) Inwestycje w drogi lokalne (gminne i powiatowe)</w:t>
            </w:r>
          </w:p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176" w:hang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Budowa i przebudowa dróg lokalnych (gminnych i powiatowych) jedynie wówczas, gdy przyczynią się do fizycznej, gospodarczej i społecznej rewitalizacji i regeneracji obszarów miejskich lub miejskich obszarów funkcjonalnych (inwestycje wynikające z </w:t>
            </w:r>
            <w:proofErr w:type="spellStart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loklanych</w:t>
            </w:r>
            <w:proofErr w:type="spellEnd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/gminnych programów rewitalizacji zatwierdzonych przez Zarząd Województwa Podlaskiego)</w:t>
            </w:r>
          </w:p>
        </w:tc>
        <w:tc>
          <w:tcPr>
            <w:tcW w:w="6740" w:type="dxa"/>
            <w:vAlign w:val="center"/>
          </w:tcPr>
          <w:p w:rsidR="00EA520C" w:rsidRPr="00D07D59" w:rsidRDefault="00EA520C" w:rsidP="00D07D59">
            <w:pPr>
              <w:pStyle w:val="Default"/>
              <w:numPr>
                <w:ilvl w:val="0"/>
                <w:numId w:val="22"/>
              </w:numPr>
              <w:spacing w:before="60" w:after="60"/>
              <w:ind w:left="318" w:hanging="219"/>
              <w:rPr>
                <w:rFonts w:asciiTheme="minorHAnsi" w:hAnsiTheme="minorHAnsi" w:cstheme="minorHAnsi"/>
                <w:color w:val="FF0000"/>
              </w:rPr>
            </w:pPr>
            <w:r w:rsidRPr="00D07D59">
              <w:rPr>
                <w:rFonts w:asciiTheme="minorHAnsi" w:hAnsiTheme="minorHAnsi" w:cstheme="minorHAnsi"/>
                <w:color w:val="FF0000"/>
              </w:rPr>
              <w:t>Długość wybudowanych dróg powiatowych</w:t>
            </w:r>
          </w:p>
          <w:p w:rsidR="00EA520C" w:rsidRPr="00D07D59" w:rsidRDefault="00EA520C" w:rsidP="00D07D59">
            <w:pPr>
              <w:pStyle w:val="Default"/>
              <w:numPr>
                <w:ilvl w:val="0"/>
                <w:numId w:val="22"/>
              </w:numPr>
              <w:spacing w:before="60" w:after="60"/>
              <w:ind w:left="318" w:hanging="219"/>
              <w:rPr>
                <w:rFonts w:asciiTheme="minorHAnsi" w:hAnsiTheme="minorHAnsi" w:cstheme="minorHAnsi"/>
                <w:color w:val="FF0000"/>
              </w:rPr>
            </w:pPr>
            <w:r w:rsidRPr="00D07D59">
              <w:rPr>
                <w:rFonts w:asciiTheme="minorHAnsi" w:hAnsiTheme="minorHAnsi" w:cstheme="minorHAnsi"/>
                <w:color w:val="FF0000"/>
              </w:rPr>
              <w:t>Długość wybudowanych dróg gminnych</w:t>
            </w:r>
          </w:p>
          <w:p w:rsidR="00EA520C" w:rsidRPr="00D07D59" w:rsidRDefault="00EA520C" w:rsidP="00D07D59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Całkowita długość przebudowanych lub zmodernizowanych dróg (CI 14)</w:t>
            </w:r>
          </w:p>
        </w:tc>
      </w:tr>
    </w:tbl>
    <w:p w:rsidR="00EA520C" w:rsidRPr="00D07D59" w:rsidRDefault="00EA520C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563856" w:rsidRPr="00D07D59" w:rsidRDefault="00563856" w:rsidP="00563856">
      <w:pPr>
        <w:pStyle w:val="Akapitzlist"/>
        <w:spacing w:line="276" w:lineRule="auto"/>
        <w:rPr>
          <w:rFonts w:asciiTheme="minorHAnsi" w:hAnsiTheme="minorHAnsi" w:cstheme="minorHAnsi"/>
          <w:sz w:val="24"/>
        </w:rPr>
      </w:pPr>
    </w:p>
    <w:p w:rsidR="00563856" w:rsidRDefault="00563856" w:rsidP="00563856">
      <w:pPr>
        <w:spacing w:line="276" w:lineRule="auto"/>
      </w:pPr>
    </w:p>
    <w:p w:rsidR="002F6682" w:rsidRDefault="002F6682" w:rsidP="00563856">
      <w:pPr>
        <w:spacing w:line="276" w:lineRule="auto"/>
      </w:pPr>
    </w:p>
    <w:p w:rsidR="002F6682" w:rsidRDefault="002F6682" w:rsidP="00563856">
      <w:pPr>
        <w:spacing w:line="276" w:lineRule="auto"/>
      </w:pPr>
    </w:p>
    <w:p w:rsidR="002F6682" w:rsidRDefault="002F6682" w:rsidP="00563856">
      <w:pPr>
        <w:spacing w:line="276" w:lineRule="auto"/>
      </w:pPr>
    </w:p>
    <w:sectPr w:rsidR="002F6682" w:rsidSect="001742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56" w:rsidRDefault="00563856" w:rsidP="00563856">
      <w:pPr>
        <w:spacing w:line="240" w:lineRule="auto"/>
      </w:pPr>
      <w:r>
        <w:separator/>
      </w:r>
    </w:p>
  </w:endnote>
  <w:endnote w:type="continuationSeparator" w:id="0">
    <w:p w:rsidR="00563856" w:rsidRDefault="00563856" w:rsidP="0056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56" w:rsidRDefault="00563856" w:rsidP="00563856">
      <w:pPr>
        <w:spacing w:line="240" w:lineRule="auto"/>
      </w:pPr>
      <w:r>
        <w:separator/>
      </w:r>
    </w:p>
  </w:footnote>
  <w:footnote w:type="continuationSeparator" w:id="0">
    <w:p w:rsidR="00563856" w:rsidRDefault="00563856" w:rsidP="00563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78E"/>
    <w:multiLevelType w:val="hybridMultilevel"/>
    <w:tmpl w:val="91CCD8EE"/>
    <w:lvl w:ilvl="0" w:tplc="182A8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4E43"/>
    <w:multiLevelType w:val="hybridMultilevel"/>
    <w:tmpl w:val="E93AEEF6"/>
    <w:lvl w:ilvl="0" w:tplc="D9DED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1035D9"/>
    <w:multiLevelType w:val="hybridMultilevel"/>
    <w:tmpl w:val="D9566130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C82"/>
    <w:multiLevelType w:val="hybridMultilevel"/>
    <w:tmpl w:val="95B4BE3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81356A4"/>
    <w:multiLevelType w:val="hybridMultilevel"/>
    <w:tmpl w:val="45567D08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2359"/>
    <w:multiLevelType w:val="hybridMultilevel"/>
    <w:tmpl w:val="77E64918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D10C6"/>
    <w:multiLevelType w:val="hybridMultilevel"/>
    <w:tmpl w:val="7B9A3634"/>
    <w:lvl w:ilvl="0" w:tplc="AB08F37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2BC4"/>
    <w:multiLevelType w:val="hybridMultilevel"/>
    <w:tmpl w:val="5E9A94F2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133C5"/>
    <w:multiLevelType w:val="hybridMultilevel"/>
    <w:tmpl w:val="8864EB4C"/>
    <w:lvl w:ilvl="0" w:tplc="8ECCD066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A12E52"/>
    <w:multiLevelType w:val="hybridMultilevel"/>
    <w:tmpl w:val="95B0FDB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07771"/>
    <w:multiLevelType w:val="hybridMultilevel"/>
    <w:tmpl w:val="1CC03542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1D038BC"/>
    <w:multiLevelType w:val="hybridMultilevel"/>
    <w:tmpl w:val="A53C97A6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D15D0"/>
    <w:multiLevelType w:val="hybridMultilevel"/>
    <w:tmpl w:val="266676FC"/>
    <w:lvl w:ilvl="0" w:tplc="8ECCD066">
      <w:start w:val="1"/>
      <w:numFmt w:val="bullet"/>
      <w:lvlText w:val="-"/>
      <w:lvlJc w:val="left"/>
      <w:pPr>
        <w:ind w:left="135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4E44B57"/>
    <w:multiLevelType w:val="hybridMultilevel"/>
    <w:tmpl w:val="FCB4408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A24DEF"/>
    <w:multiLevelType w:val="hybridMultilevel"/>
    <w:tmpl w:val="1F36C87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63D54"/>
    <w:multiLevelType w:val="hybridMultilevel"/>
    <w:tmpl w:val="077A448E"/>
    <w:lvl w:ilvl="0" w:tplc="FE905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0EA3"/>
    <w:multiLevelType w:val="hybridMultilevel"/>
    <w:tmpl w:val="1D943F76"/>
    <w:lvl w:ilvl="0" w:tplc="0260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017"/>
    <w:multiLevelType w:val="hybridMultilevel"/>
    <w:tmpl w:val="A6187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82C6F"/>
    <w:multiLevelType w:val="hybridMultilevel"/>
    <w:tmpl w:val="F1F4CDC6"/>
    <w:lvl w:ilvl="0" w:tplc="B89CAF34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19"/>
  </w:num>
  <w:num w:numId="8">
    <w:abstractNumId w:val="20"/>
  </w:num>
  <w:num w:numId="9">
    <w:abstractNumId w:val="8"/>
  </w:num>
  <w:num w:numId="10">
    <w:abstractNumId w:val="18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  <w:num w:numId="17">
    <w:abstractNumId w:val="9"/>
  </w:num>
  <w:num w:numId="18">
    <w:abstractNumId w:val="17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8B"/>
    <w:rsid w:val="00071951"/>
    <w:rsid w:val="00134F93"/>
    <w:rsid w:val="001742D8"/>
    <w:rsid w:val="001B18A9"/>
    <w:rsid w:val="001E4111"/>
    <w:rsid w:val="00206CBC"/>
    <w:rsid w:val="002332A6"/>
    <w:rsid w:val="00266E82"/>
    <w:rsid w:val="002733A5"/>
    <w:rsid w:val="002F6682"/>
    <w:rsid w:val="00376600"/>
    <w:rsid w:val="0041331C"/>
    <w:rsid w:val="00421A9C"/>
    <w:rsid w:val="004266B8"/>
    <w:rsid w:val="00436D10"/>
    <w:rsid w:val="00480035"/>
    <w:rsid w:val="004A31C9"/>
    <w:rsid w:val="004C54A5"/>
    <w:rsid w:val="004E61D6"/>
    <w:rsid w:val="004F236F"/>
    <w:rsid w:val="004F76A5"/>
    <w:rsid w:val="00534EAC"/>
    <w:rsid w:val="00550EA2"/>
    <w:rsid w:val="00563856"/>
    <w:rsid w:val="005B3D98"/>
    <w:rsid w:val="006169D4"/>
    <w:rsid w:val="00617FA1"/>
    <w:rsid w:val="00653AF4"/>
    <w:rsid w:val="00687A31"/>
    <w:rsid w:val="006A0E8A"/>
    <w:rsid w:val="006A32EE"/>
    <w:rsid w:val="00720AA0"/>
    <w:rsid w:val="00727277"/>
    <w:rsid w:val="00760A0F"/>
    <w:rsid w:val="007D72D6"/>
    <w:rsid w:val="00842F87"/>
    <w:rsid w:val="00873C98"/>
    <w:rsid w:val="008C6812"/>
    <w:rsid w:val="0098026B"/>
    <w:rsid w:val="009B3220"/>
    <w:rsid w:val="009E0E56"/>
    <w:rsid w:val="00A147CF"/>
    <w:rsid w:val="00A32937"/>
    <w:rsid w:val="00A57CF0"/>
    <w:rsid w:val="00AF5B22"/>
    <w:rsid w:val="00AF7FEB"/>
    <w:rsid w:val="00B16429"/>
    <w:rsid w:val="00B356B2"/>
    <w:rsid w:val="00C00B08"/>
    <w:rsid w:val="00C26E54"/>
    <w:rsid w:val="00CC5906"/>
    <w:rsid w:val="00D07D59"/>
    <w:rsid w:val="00D4478B"/>
    <w:rsid w:val="00D46829"/>
    <w:rsid w:val="00D5105C"/>
    <w:rsid w:val="00D86215"/>
    <w:rsid w:val="00D918E1"/>
    <w:rsid w:val="00DD6C3E"/>
    <w:rsid w:val="00EA520C"/>
    <w:rsid w:val="00EA69FC"/>
    <w:rsid w:val="00EC70A2"/>
    <w:rsid w:val="00F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5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563856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563856"/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56385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563856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563856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63856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Heading1">
    <w:name w:val="Heading 1"/>
    <w:basedOn w:val="Normalny"/>
    <w:uiPriority w:val="1"/>
    <w:qFormat/>
    <w:rsid w:val="009E0E56"/>
    <w:pPr>
      <w:widowControl w:val="0"/>
      <w:spacing w:line="240" w:lineRule="auto"/>
      <w:ind w:left="101"/>
      <w:jc w:val="left"/>
      <w:outlineLvl w:val="1"/>
    </w:pPr>
    <w:rPr>
      <w:rFonts w:ascii="Calibri" w:eastAsia="Calibri" w:hAnsi="Calibri" w:cstheme="minorBidi"/>
      <w:b/>
      <w:bCs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00B08"/>
    <w:rPr>
      <w:color w:val="0000FF"/>
      <w:u w:val="single"/>
    </w:rPr>
  </w:style>
  <w:style w:type="table" w:styleId="Tabela-Siatka">
    <w:name w:val="Table Grid"/>
    <w:basedOn w:val="Standardowy"/>
    <w:uiPriority w:val="59"/>
    <w:rsid w:val="0017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5</cp:revision>
  <dcterms:created xsi:type="dcterms:W3CDTF">2019-04-23T10:22:00Z</dcterms:created>
  <dcterms:modified xsi:type="dcterms:W3CDTF">2019-04-23T10:57:00Z</dcterms:modified>
</cp:coreProperties>
</file>