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odstępstwa od założonych </w:t>
            </w:r>
            <w:r w:rsidRPr="00BE3B97">
              <w:rPr>
                <w:rFonts w:asciiTheme="majorHAnsi" w:hAnsiTheme="majorHAnsi" w:cstheme="majorHAnsi"/>
              </w:rPr>
              <w:lastRenderedPageBreak/>
              <w:t>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1E24B7" w:rsidRDefault="001E24B7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7173EF" w:rsidRDefault="00AD2A26" w:rsidP="007173EF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9 (Rewitalizacja małej skali)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Analiza potrzeb 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bezpośrednio wpływa na poprawę zdiagnozowanych w analizie społeczno-gospodarczej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urbanistycznej sytuacji problemowych na rewitalizowanym obszarze.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Lokalizacja inwestycji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 przypadku realizacji operacji w mieście powiatowym:</w:t>
            </w:r>
          </w:p>
          <w:p w:rsid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AD2A26" w:rsidRPr="00AD2A26">
              <w:rPr>
                <w:rFonts w:asciiTheme="majorHAnsi" w:hAnsiTheme="majorHAnsi" w:cstheme="majorHAnsi"/>
              </w:rPr>
              <w:t>ałkowita wartość kosztów nie przekracza 1 mln zł;</w:t>
            </w:r>
          </w:p>
          <w:p w:rsidR="00AD2A26" w:rsidRPr="00467541" w:rsidRDefault="00467541" w:rsidP="00467541">
            <w:pPr>
              <w:numPr>
                <w:ilvl w:val="0"/>
                <w:numId w:val="12"/>
              </w:numPr>
              <w:ind w:left="357" w:hanging="357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AD2A26" w:rsidRPr="00467541">
              <w:rPr>
                <w:rFonts w:asciiTheme="majorHAnsi" w:hAnsiTheme="majorHAnsi" w:cstheme="majorHAnsi"/>
              </w:rPr>
              <w:t xml:space="preserve">peracja spełnia definicję projektów rewitalizacyjnych określoną w </w:t>
            </w:r>
            <w:r w:rsidR="00AD2A26" w:rsidRPr="00467541">
              <w:rPr>
                <w:rFonts w:asciiTheme="majorHAnsi" w:hAnsiTheme="majorHAnsi" w:cstheme="majorHAnsi"/>
                <w:i/>
              </w:rPr>
              <w:t>Wytycznych w zakresie rewitalizacji w programach operacyjnych na latach 2014-2020</w:t>
            </w:r>
            <w:r w:rsidR="00AD2A26" w:rsidRP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Zgodność operacji z zapisami lokalnego programu rewitalizacji lub dokumentami równoważnymi w zakresie rewitalizacji 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jest ujęta we właściwym Gminnym/Lokalnym Programie Rewitalizacji pozytywnie zaopiniowanym/-</w:t>
            </w:r>
            <w:proofErr w:type="spellStart"/>
            <w:r w:rsidRPr="00AD2A26">
              <w:rPr>
                <w:rFonts w:asciiTheme="majorHAnsi" w:hAnsiTheme="majorHAnsi" w:cstheme="majorHAnsi"/>
              </w:rPr>
              <w:t>ych</w:t>
            </w:r>
            <w:proofErr w:type="spellEnd"/>
            <w:r w:rsidRPr="00AD2A26">
              <w:rPr>
                <w:rFonts w:asciiTheme="majorHAnsi" w:hAnsiTheme="majorHAnsi" w:cstheme="majorHAnsi"/>
              </w:rPr>
              <w:t xml:space="preserve">  podczas jego oceny przez IZ RPO.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kwalifikowalnych 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1241" w:type="dxa"/>
          </w:tcPr>
          <w:p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Operacja nie dotyczy wyłącznie remontu/modernizacji/przebudowy obiektu bez wpływu na rozwiązanie zdiagnozowanych problemów grupy docelowej.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6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Realizacja zasady projektowania uniwersalnego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7173EF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2" w:rsidRDefault="00192812" w:rsidP="00364A66">
      <w:pPr>
        <w:spacing w:after="0" w:line="240" w:lineRule="auto"/>
      </w:pPr>
      <w:r>
        <w:separator/>
      </w:r>
    </w:p>
  </w:endnote>
  <w:end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2" w:rsidRDefault="00192812" w:rsidP="00364A66">
      <w:pPr>
        <w:spacing w:after="0" w:line="240" w:lineRule="auto"/>
      </w:pPr>
      <w:r>
        <w:separator/>
      </w:r>
    </w:p>
  </w:footnote>
  <w:footnote w:type="continuationSeparator" w:id="0">
    <w:p w:rsidR="00192812" w:rsidRDefault="00192812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E" w:rsidRDefault="0053082A" w:rsidP="00716A2E">
    <w:pPr>
      <w:pStyle w:val="Nagwek"/>
      <w:jc w:val="center"/>
    </w:pPr>
    <w:r w:rsidRPr="0053082A">
      <w:drawing>
        <wp:inline distT="0" distB="0" distL="0" distR="0">
          <wp:extent cx="5760720" cy="464238"/>
          <wp:effectExtent l="19050" t="0" r="0" b="0"/>
          <wp:docPr id="2" name="Obraz 1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1E24B7"/>
    <w:rsid w:val="002E210D"/>
    <w:rsid w:val="003108DE"/>
    <w:rsid w:val="00364A66"/>
    <w:rsid w:val="003A68C4"/>
    <w:rsid w:val="00467541"/>
    <w:rsid w:val="0048377C"/>
    <w:rsid w:val="0053082A"/>
    <w:rsid w:val="006002F6"/>
    <w:rsid w:val="006153F7"/>
    <w:rsid w:val="0068078E"/>
    <w:rsid w:val="00716A2E"/>
    <w:rsid w:val="007173EF"/>
    <w:rsid w:val="007D7F4D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F4CFA"/>
    <w:rsid w:val="00EE08AA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9564-4E03-4C2D-AB9E-DB83F4E6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4</cp:revision>
  <cp:lastPrinted>2017-11-16T06:54:00Z</cp:lastPrinted>
  <dcterms:created xsi:type="dcterms:W3CDTF">2017-11-16T06:55:00Z</dcterms:created>
  <dcterms:modified xsi:type="dcterms:W3CDTF">2019-03-21T13:46:00Z</dcterms:modified>
</cp:coreProperties>
</file>