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7B" w:rsidRPr="00C71DEE" w:rsidRDefault="001D077B" w:rsidP="001D077B">
      <w:pPr>
        <w:keepNext/>
        <w:spacing w:before="240" w:after="60" w:line="276" w:lineRule="auto"/>
        <w:jc w:val="right"/>
        <w:outlineLvl w:val="0"/>
        <w:rPr>
          <w:rFonts w:ascii="Calibri" w:eastAsia="Times New Roman" w:hAnsi="Calibri"/>
          <w:bCs/>
          <w:kern w:val="32"/>
          <w:sz w:val="22"/>
          <w:szCs w:val="22"/>
        </w:rPr>
      </w:pPr>
      <w:bookmarkStart w:id="0" w:name="_GoBack"/>
      <w:bookmarkEnd w:id="0"/>
      <w:r w:rsidRPr="00C71DEE">
        <w:rPr>
          <w:rFonts w:ascii="Calibri" w:eastAsia="Times New Roman" w:hAnsi="Calibri"/>
          <w:bCs/>
          <w:kern w:val="32"/>
          <w:sz w:val="22"/>
          <w:szCs w:val="22"/>
        </w:rPr>
        <w:t>Z</w:t>
      </w:r>
      <w:r w:rsidR="0006105C">
        <w:rPr>
          <w:rFonts w:ascii="Calibri" w:eastAsia="Times New Roman" w:hAnsi="Calibri"/>
          <w:bCs/>
          <w:kern w:val="32"/>
          <w:sz w:val="22"/>
          <w:szCs w:val="22"/>
        </w:rPr>
        <w:t>ałącznik nr 18</w:t>
      </w:r>
      <w:r w:rsidRPr="00C71DEE">
        <w:rPr>
          <w:rFonts w:ascii="Calibri" w:eastAsia="Times New Roman" w:hAnsi="Calibri"/>
          <w:bCs/>
          <w:kern w:val="32"/>
          <w:sz w:val="22"/>
          <w:szCs w:val="22"/>
        </w:rPr>
        <w:t xml:space="preserve"> do Ogłoszenia</w:t>
      </w:r>
    </w:p>
    <w:p w:rsidR="001D077B" w:rsidRDefault="001D077B"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lastRenderedPageBreak/>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 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lastRenderedPageBreak/>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Funduszu Spójności na lata 2014-2020</w:t>
      </w:r>
      <w:r w:rsidRPr="00F64E9C">
        <w:rPr>
          <w:rFonts w:ascii="Calibri" w:hAnsi="Calibri"/>
          <w:sz w:val="22"/>
          <w:szCs w:val="22"/>
        </w:rPr>
        <w:t xml:space="preserve">, zwanymi dalej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stanowią  … % wydatków </w:t>
      </w:r>
      <w:r>
        <w:rPr>
          <w:rFonts w:ascii="Calibri" w:hAnsi="Calibri"/>
          <w:sz w:val="22"/>
          <w:szCs w:val="22"/>
        </w:rPr>
        <w:t>P</w:t>
      </w:r>
      <w:r w:rsidRPr="00F64E9C">
        <w:rPr>
          <w:rFonts w:ascii="Calibri" w:hAnsi="Calibri"/>
          <w:sz w:val="22"/>
          <w:szCs w:val="22"/>
        </w:rPr>
        <w:t xml:space="preserve">rojektu z włączeniem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1"/>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3"/>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4"/>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w:t>
      </w:r>
      <w:proofErr w:type="spellStart"/>
      <w:r w:rsidRPr="00FC702A">
        <w:rPr>
          <w:rFonts w:ascii="Calibri" w:hAnsi="Calibri"/>
          <w:color w:val="000000"/>
          <w:sz w:val="22"/>
          <w:szCs w:val="22"/>
        </w:rPr>
        <w:t>kwalifikowalnych</w:t>
      </w:r>
      <w:proofErr w:type="spellEnd"/>
      <w:r w:rsidRPr="00FC702A">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5"/>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lastRenderedPageBreak/>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w:t>
      </w:r>
      <w:proofErr w:type="spellStart"/>
      <w:r w:rsidRPr="00D040C6">
        <w:rPr>
          <w:rFonts w:ascii="Calibri" w:hAnsi="Calibri"/>
          <w:sz w:val="22"/>
          <w:szCs w:val="22"/>
        </w:rPr>
        <w:t>kwalifikowalne</w:t>
      </w:r>
      <w:proofErr w:type="spellEnd"/>
      <w:r w:rsidRPr="00D040C6">
        <w:rPr>
          <w:rFonts w:ascii="Calibri" w:hAnsi="Calibri"/>
          <w:sz w:val="22"/>
          <w:szCs w:val="22"/>
        </w:rPr>
        <w:t xml:space="preserv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6"/>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Pr>
          <w:rFonts w:ascii="Arial" w:hAnsi="Arial" w:cs="Arial"/>
          <w:iCs/>
          <w:sz w:val="20"/>
          <w:szCs w:val="20"/>
        </w:rPr>
        <w:t xml:space="preserve">sporządzonego według wzoru </w:t>
      </w:r>
      <w:r w:rsidRPr="00FC702A">
        <w:rPr>
          <w:rFonts w:ascii="Calibri" w:hAnsi="Calibr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17"/>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proofErr w:type="spellStart"/>
      <w:r w:rsidRPr="00267DF4">
        <w:rPr>
          <w:rFonts w:ascii="Calibri" w:hAnsi="Calibri"/>
          <w:sz w:val="22"/>
          <w:szCs w:val="22"/>
        </w:rPr>
        <w:t>skanów</w:t>
      </w:r>
      <w:proofErr w:type="spellEnd"/>
      <w:r w:rsidRPr="00267DF4">
        <w:rPr>
          <w:rFonts w:ascii="Calibri" w:hAnsi="Calibri"/>
          <w:sz w:val="22"/>
          <w:szCs w:val="22"/>
        </w:rPr>
        <w:t xml:space="preserve">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w:t>
      </w:r>
      <w:proofErr w:type="spellStart"/>
      <w:r w:rsidRPr="00267DF4">
        <w:rPr>
          <w:rFonts w:ascii="Calibri" w:hAnsi="Calibri"/>
          <w:bCs/>
          <w:sz w:val="22"/>
          <w:szCs w:val="22"/>
        </w:rPr>
        <w:t>skanów</w:t>
      </w:r>
      <w:proofErr w:type="spellEnd"/>
      <w:r w:rsidRPr="00267DF4">
        <w:rPr>
          <w:rFonts w:ascii="Calibri" w:hAnsi="Calibri"/>
          <w:bCs/>
          <w:sz w:val="22"/>
          <w:szCs w:val="22"/>
        </w:rPr>
        <w:t xml:space="preserve">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 xml:space="preserve">termin weryfikacji ulega wstrzymaniu do dnia przekazania do </w:t>
      </w:r>
      <w:r w:rsidR="00F31AA3">
        <w:rPr>
          <w:rFonts w:ascii="Calibri" w:hAnsi="Calibri"/>
          <w:sz w:val="22"/>
          <w:szCs w:val="22"/>
        </w:rPr>
        <w:t>IZ RPOWP informacji o wykonaniu</w:t>
      </w:r>
      <w:r w:rsidRPr="006C508A">
        <w:rPr>
          <w:rFonts w:ascii="Calibri" w:hAnsi="Calibri"/>
          <w:sz w:val="22"/>
          <w:szCs w:val="22"/>
        </w:rPr>
        <w:t>/zaniechaniu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18"/>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 xml:space="preserve">Beneficjent zobowiązuje się ująć każdy wydatek </w:t>
      </w:r>
      <w:proofErr w:type="spellStart"/>
      <w:r w:rsidRPr="00FC702A">
        <w:rPr>
          <w:rFonts w:ascii="Calibri" w:hAnsi="Calibri"/>
          <w:sz w:val="22"/>
          <w:szCs w:val="22"/>
        </w:rPr>
        <w:t>kwalifikowalny</w:t>
      </w:r>
      <w:proofErr w:type="spellEnd"/>
      <w:r w:rsidRPr="00FC702A">
        <w:rPr>
          <w:rFonts w:ascii="Calibri" w:hAnsi="Calibri"/>
          <w:sz w:val="22"/>
          <w:szCs w:val="22"/>
        </w:rPr>
        <w:t xml:space="preserve">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19"/>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lastRenderedPageBreak/>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 w związku z realizacją Projektu</w:t>
      </w:r>
      <w:r w:rsidR="003C198D">
        <w:rPr>
          <w:rStyle w:val="Odwoanieprzypisudolnego"/>
          <w:rFonts w:ascii="Calibri" w:hAnsi="Calibri"/>
          <w:sz w:val="22"/>
          <w:szCs w:val="22"/>
        </w:rPr>
        <w:footnoteReference w:id="20"/>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lastRenderedPageBreak/>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1"/>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2"/>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3"/>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4"/>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w:t>
      </w:r>
      <w:proofErr w:type="spellStart"/>
      <w:r w:rsidRPr="00293AF1">
        <w:rPr>
          <w:rFonts w:ascii="Calibri" w:eastAsia="Times New Roman" w:hAnsi="Calibri" w:cs="Calibri"/>
          <w:color w:val="000000"/>
          <w:sz w:val="22"/>
          <w:szCs w:val="22"/>
        </w:rPr>
        <w:t>niepełnosprawnościami</w:t>
      </w:r>
      <w:proofErr w:type="spellEnd"/>
      <w:r w:rsidRPr="00293AF1">
        <w:rPr>
          <w:rFonts w:ascii="Calibri" w:eastAsia="Times New Roman" w:hAnsi="Calibri" w:cs="Calibri"/>
          <w:color w:val="000000"/>
          <w:sz w:val="22"/>
          <w:szCs w:val="22"/>
        </w:rPr>
        <w:t>,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5"/>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6"/>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27"/>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w:t>
      </w:r>
      <w:proofErr w:type="spellStart"/>
      <w:r w:rsidRPr="00287802">
        <w:rPr>
          <w:rFonts w:ascii="Calibri" w:eastAsia="Times New Roman" w:hAnsi="Calibri" w:cs="Calibri"/>
          <w:color w:val="000000"/>
          <w:sz w:val="22"/>
          <w:szCs w:val="22"/>
        </w:rPr>
        <w:t>niepełnosprawnościami</w:t>
      </w:r>
      <w:proofErr w:type="spellEnd"/>
      <w:r w:rsidRPr="00287802">
        <w:rPr>
          <w:rFonts w:ascii="Calibri" w:eastAsia="Times New Roman" w:hAnsi="Calibri" w:cs="Calibri"/>
          <w:color w:val="000000"/>
          <w:sz w:val="22"/>
          <w:szCs w:val="22"/>
        </w:rPr>
        <w:t>,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udzielania zamówień, IZ RPOWP uznaje całość lub część wydatków związanych z tym zamówieniem za </w:t>
      </w:r>
      <w:proofErr w:type="spellStart"/>
      <w:r w:rsidRPr="00FC702A">
        <w:rPr>
          <w:rFonts w:ascii="Calibri" w:hAnsi="Calibri"/>
          <w:bCs/>
          <w:sz w:val="22"/>
          <w:szCs w:val="22"/>
        </w:rPr>
        <w:t>niekwalifikowalne</w:t>
      </w:r>
      <w:proofErr w:type="spellEnd"/>
      <w:r w:rsidRPr="00FC702A">
        <w:rPr>
          <w:rFonts w:ascii="Calibri" w:hAnsi="Calibri"/>
          <w:bCs/>
          <w:sz w:val="22"/>
          <w:szCs w:val="22"/>
        </w:rPr>
        <w:t>,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lastRenderedPageBreak/>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2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zwiększać łącznej wysokości wydatków dotyczących </w:t>
      </w:r>
      <w:proofErr w:type="spellStart"/>
      <w:r w:rsidRPr="00FC702A">
        <w:rPr>
          <w:rFonts w:ascii="Calibri" w:hAnsi="Calibri"/>
          <w:sz w:val="22"/>
          <w:szCs w:val="22"/>
        </w:rPr>
        <w:t>cross-financingu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29"/>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w:t>
      </w:r>
      <w:proofErr w:type="spellStart"/>
      <w:r>
        <w:rPr>
          <w:rFonts w:ascii="Calibri" w:hAnsi="Calibri"/>
          <w:sz w:val="22"/>
          <w:szCs w:val="22"/>
        </w:rPr>
        <w:t>aneksować</w:t>
      </w:r>
      <w:proofErr w:type="spellEnd"/>
      <w:r>
        <w:rPr>
          <w:rFonts w:ascii="Calibri" w:hAnsi="Calibri"/>
          <w:sz w:val="22"/>
          <w:szCs w:val="22"/>
        </w:rPr>
        <w:t xml:space="preserve">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razie zmian w prawie krajowym lub unijnym, wpływających na wysokość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lastRenderedPageBreak/>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4"/>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lastRenderedPageBreak/>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F64E9C"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 xml:space="preserve">W przypadku braku porozumienia spór będzie podlegał rozstrzygnięciu przez sąd powszechny </w:t>
      </w:r>
      <w:r w:rsidRPr="00F64E9C">
        <w:rPr>
          <w:rFonts w:ascii="Calibri" w:hAnsi="Calibri"/>
          <w:sz w:val="22"/>
          <w:szCs w:val="22"/>
        </w:rPr>
        <w:lastRenderedPageBreak/>
        <w:t>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3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3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3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39"/>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383E70" w:rsidRDefault="00383E70">
      <w:pPr>
        <w:spacing w:after="200" w:line="276" w:lineRule="auto"/>
      </w:pPr>
      <w:r>
        <w:br w:type="page"/>
      </w: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xml:space="preserve">: Oświadczenie o </w:t>
      </w:r>
      <w:proofErr w:type="spellStart"/>
      <w:r w:rsidR="009067BC" w:rsidRPr="00FC702A">
        <w:rPr>
          <w:rFonts w:ascii="Calibri" w:hAnsi="Calibri"/>
          <w:sz w:val="22"/>
          <w:szCs w:val="22"/>
        </w:rPr>
        <w:t>kwalifikowalności</w:t>
      </w:r>
      <w:proofErr w:type="spellEnd"/>
      <w:r w:rsidR="009067BC" w:rsidRPr="00FC702A">
        <w:rPr>
          <w:rFonts w:ascii="Calibri" w:hAnsi="Calibri"/>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3"/>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lastRenderedPageBreak/>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46"/>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w:t>
      </w:r>
      <w:proofErr w:type="spellStart"/>
      <w:r w:rsidRPr="00FC702A">
        <w:rPr>
          <w:rFonts w:ascii="Calibri" w:hAnsi="Calibri"/>
          <w:sz w:val="22"/>
          <w:szCs w:val="22"/>
        </w:rPr>
        <w:t>pkt</w:t>
      </w:r>
      <w:proofErr w:type="spellEnd"/>
      <w:r w:rsidRPr="00FC702A">
        <w:rPr>
          <w:rFonts w:ascii="Calibri" w:hAnsi="Calibri"/>
          <w:sz w:val="22"/>
          <w:szCs w:val="22"/>
        </w:rPr>
        <w:t xml:space="preserve">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47"/>
      </w:r>
      <w:r w:rsidRPr="00FC702A">
        <w:rPr>
          <w:rFonts w:ascii="Calibri" w:hAnsi="Calibri"/>
          <w:sz w:val="22"/>
          <w:szCs w:val="22"/>
        </w:rPr>
        <w:t xml:space="preserve"> do przetwarzania wyłącznie w zakresie niezbędnym do prawidłowej realizacji Projektu wskazanego w ust. 1 </w:t>
      </w:r>
      <w:proofErr w:type="spellStart"/>
      <w:r w:rsidRPr="00FC702A">
        <w:rPr>
          <w:rFonts w:ascii="Calibri" w:hAnsi="Calibri"/>
          <w:sz w:val="22"/>
          <w:szCs w:val="22"/>
        </w:rPr>
        <w:t>pkt</w:t>
      </w:r>
      <w:proofErr w:type="spellEnd"/>
      <w:r w:rsidRPr="00FC702A">
        <w:rPr>
          <w:rFonts w:ascii="Calibri" w:hAnsi="Calibri"/>
          <w:sz w:val="22"/>
          <w:szCs w:val="22"/>
        </w:rPr>
        <w:t xml:space="preserve">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w:t>
      </w:r>
      <w:r w:rsidRPr="00FC702A">
        <w:rPr>
          <w:rFonts w:ascii="Calibri" w:eastAsia="Times New Roman" w:hAnsi="Calibri"/>
          <w:sz w:val="22"/>
          <w:szCs w:val="22"/>
        </w:rPr>
        <w:lastRenderedPageBreak/>
        <w:t xml:space="preserve">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w:t>
      </w:r>
      <w:proofErr w:type="spellStart"/>
      <w:r w:rsidRPr="00FC702A">
        <w:rPr>
          <w:rFonts w:ascii="Calibri" w:hAnsi="Calibri"/>
          <w:bCs/>
          <w:sz w:val="22"/>
          <w:szCs w:val="22"/>
        </w:rPr>
        <w:t>sią</w:t>
      </w:r>
      <w:proofErr w:type="spellEnd"/>
      <w:r w:rsidRPr="00FC702A">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w:t>
      </w:r>
      <w:proofErr w:type="spellStart"/>
      <w:r w:rsidRPr="00FC702A">
        <w:rPr>
          <w:rFonts w:ascii="Calibri" w:eastAsia="Times New Roman" w:hAnsi="Calibri"/>
          <w:sz w:val="22"/>
          <w:szCs w:val="22"/>
          <w:lang w:eastAsia="en-US"/>
        </w:rPr>
        <w:t>pkt</w:t>
      </w:r>
      <w:proofErr w:type="spellEnd"/>
      <w:r w:rsidRPr="00FC702A">
        <w:rPr>
          <w:rFonts w:ascii="Calibri" w:eastAsia="Times New Roman" w:hAnsi="Calibri"/>
          <w:sz w:val="22"/>
          <w:szCs w:val="22"/>
          <w:lang w:eastAsia="en-US"/>
        </w:rPr>
        <w:t xml:space="preserve">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w:t>
      </w:r>
      <w:r w:rsidRPr="00FC702A">
        <w:rPr>
          <w:rFonts w:ascii="Calibri" w:hAnsi="Calibri"/>
          <w:sz w:val="22"/>
          <w:szCs w:val="22"/>
        </w:rPr>
        <w:lastRenderedPageBreak/>
        <w:t>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w:t>
      </w:r>
      <w:proofErr w:type="spellStart"/>
      <w:r w:rsidRPr="00FC702A">
        <w:rPr>
          <w:rFonts w:ascii="Calibri" w:hAnsi="Calibri"/>
          <w:bCs/>
          <w:sz w:val="22"/>
          <w:szCs w:val="22"/>
        </w:rPr>
        <w:t>pkt</w:t>
      </w:r>
      <w:proofErr w:type="spellEnd"/>
      <w:r w:rsidRPr="00FC702A">
        <w:rPr>
          <w:rFonts w:ascii="Calibri" w:hAnsi="Calibri"/>
          <w:bCs/>
          <w:sz w:val="22"/>
          <w:szCs w:val="22"/>
        </w:rPr>
        <w:t xml:space="preserve">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9"/>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Zmiana osoby uprawnionej w imieniu Beneficjenta</w:t>
      </w:r>
      <w:r w:rsidRPr="00FC702A">
        <w:rPr>
          <w:rFonts w:ascii="Calibri" w:hAnsi="Calibri"/>
          <w:sz w:val="22"/>
          <w:vertAlign w:val="superscript"/>
        </w:rPr>
        <w:footnoteReference w:id="5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 xml:space="preserve">Osoba z </w:t>
            </w:r>
            <w:proofErr w:type="spellStart"/>
            <w:r w:rsidRPr="00FC702A">
              <w:rPr>
                <w:rFonts w:ascii="Calibri" w:hAnsi="Calibri"/>
                <w:sz w:val="22"/>
                <w:szCs w:val="22"/>
              </w:rPr>
              <w:t>niepełnosprawnościami</w:t>
            </w:r>
            <w:proofErr w:type="spellEnd"/>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 xml:space="preserve">Wykonawcy realizujący umowy o zamówienia publiczne, których dane przetwarzane będą w związku z badaniem </w:t>
      </w:r>
      <w:proofErr w:type="spellStart"/>
      <w:r w:rsidRPr="00FC702A">
        <w:rPr>
          <w:rFonts w:ascii="Calibri" w:hAnsi="Calibri"/>
          <w:b/>
          <w:bCs/>
          <w:sz w:val="22"/>
          <w:szCs w:val="22"/>
        </w:rPr>
        <w:t>kwalifikowalności</w:t>
      </w:r>
      <w:proofErr w:type="spellEnd"/>
      <w:r w:rsidRPr="00FC702A">
        <w:rPr>
          <w:rFonts w:ascii="Calibri" w:hAnsi="Calibri"/>
          <w:b/>
          <w:bCs/>
          <w:sz w:val="22"/>
          <w:szCs w:val="22"/>
        </w:rPr>
        <w:t xml:space="preserve">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podstawę prawną przetwarzania moich danych osobowych stanowi art. 23 ust. 1 </w:t>
      </w:r>
      <w:proofErr w:type="spellStart"/>
      <w:r w:rsidRPr="00FC702A">
        <w:rPr>
          <w:rFonts w:ascii="Calibri" w:hAnsi="Calibri"/>
          <w:sz w:val="22"/>
          <w:szCs w:val="22"/>
        </w:rPr>
        <w:t>pkt</w:t>
      </w:r>
      <w:proofErr w:type="spellEnd"/>
      <w:r w:rsidRPr="00FC702A">
        <w:rPr>
          <w:rFonts w:ascii="Calibri" w:hAnsi="Calibri"/>
          <w:sz w:val="22"/>
          <w:szCs w:val="22"/>
        </w:rPr>
        <w:t xml:space="preserve"> 2 lub art. 27 ust. 2 </w:t>
      </w:r>
      <w:proofErr w:type="spellStart"/>
      <w:r w:rsidRPr="00FC702A">
        <w:rPr>
          <w:rFonts w:ascii="Calibri" w:hAnsi="Calibri"/>
          <w:sz w:val="22"/>
          <w:szCs w:val="22"/>
        </w:rPr>
        <w:t>pkt</w:t>
      </w:r>
      <w:proofErr w:type="spellEnd"/>
      <w:r w:rsidRPr="00FC702A">
        <w:rPr>
          <w:rFonts w:ascii="Calibri" w:hAnsi="Calibri"/>
          <w:sz w:val="22"/>
          <w:szCs w:val="22"/>
        </w:rPr>
        <w:t xml:space="preserve">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Wysłanie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5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6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6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6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7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xml:space="preserve">Wydatki </w:t>
            </w:r>
            <w:proofErr w:type="spellStart"/>
            <w:r w:rsidRPr="003925BC">
              <w:rPr>
                <w:rFonts w:asciiTheme="minorHAnsi" w:hAnsiTheme="minorHAnsi"/>
                <w:bCs/>
                <w:color w:val="000000"/>
                <w:sz w:val="16"/>
                <w:szCs w:val="16"/>
              </w:rPr>
              <w:t>kwalifikowalne</w:t>
            </w:r>
            <w:proofErr w:type="spellEnd"/>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83A" w:rsidRDefault="0034083A" w:rsidP="00FE2590">
      <w:r>
        <w:separator/>
      </w:r>
    </w:p>
  </w:endnote>
  <w:endnote w:type="continuationSeparator" w:id="0">
    <w:p w:rsidR="0034083A" w:rsidRDefault="0034083A"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Pr="004566D7" w:rsidRDefault="00907A4B">
    <w:pPr>
      <w:pStyle w:val="Stopka"/>
      <w:jc w:val="right"/>
      <w:rPr>
        <w:rFonts w:ascii="Calibri" w:hAnsi="Calibri"/>
        <w:sz w:val="20"/>
        <w:szCs w:val="20"/>
      </w:rPr>
    </w:pPr>
    <w:r w:rsidRPr="004566D7">
      <w:rPr>
        <w:rFonts w:ascii="Calibri" w:hAnsi="Calibri"/>
        <w:sz w:val="20"/>
        <w:szCs w:val="20"/>
      </w:rPr>
      <w:fldChar w:fldCharType="begin"/>
    </w:r>
    <w:r w:rsidR="00041EED" w:rsidRPr="004566D7">
      <w:rPr>
        <w:rFonts w:ascii="Calibri" w:hAnsi="Calibri"/>
        <w:sz w:val="20"/>
        <w:szCs w:val="20"/>
      </w:rPr>
      <w:instrText>PAGE   \* MERGEFORMAT</w:instrText>
    </w:r>
    <w:r w:rsidRPr="004566D7">
      <w:rPr>
        <w:rFonts w:ascii="Calibri" w:hAnsi="Calibri"/>
        <w:sz w:val="20"/>
        <w:szCs w:val="20"/>
      </w:rPr>
      <w:fldChar w:fldCharType="separate"/>
    </w:r>
    <w:r w:rsidR="001D077B">
      <w:rPr>
        <w:rFonts w:ascii="Calibri" w:hAnsi="Calibri"/>
        <w:noProof/>
        <w:sz w:val="20"/>
        <w:szCs w:val="20"/>
      </w:rPr>
      <w:t>26</w:t>
    </w:r>
    <w:r w:rsidRPr="004566D7">
      <w:rPr>
        <w:rFonts w:ascii="Calibri" w:hAnsi="Calibri"/>
        <w:sz w:val="20"/>
        <w:szCs w:val="20"/>
      </w:rPr>
      <w:fldChar w:fldCharType="end"/>
    </w:r>
  </w:p>
  <w:p w:rsidR="00041EED" w:rsidRDefault="00041EE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Pr="00D42C8B" w:rsidRDefault="00907A4B">
    <w:pPr>
      <w:pStyle w:val="Stopka"/>
      <w:jc w:val="right"/>
      <w:rPr>
        <w:rFonts w:ascii="Calibri" w:hAnsi="Calibri"/>
        <w:sz w:val="20"/>
      </w:rPr>
    </w:pPr>
    <w:r w:rsidRPr="00D42C8B">
      <w:rPr>
        <w:rFonts w:ascii="Calibri" w:hAnsi="Calibri"/>
        <w:sz w:val="20"/>
      </w:rPr>
      <w:fldChar w:fldCharType="begin"/>
    </w:r>
    <w:r w:rsidR="00041EED" w:rsidRPr="00D42C8B">
      <w:rPr>
        <w:rFonts w:ascii="Calibri" w:hAnsi="Calibri"/>
        <w:sz w:val="20"/>
      </w:rPr>
      <w:instrText xml:space="preserve"> PAGE   \* MERGEFORMAT </w:instrText>
    </w:r>
    <w:r w:rsidRPr="00D42C8B">
      <w:rPr>
        <w:rFonts w:ascii="Calibri" w:hAnsi="Calibri"/>
        <w:sz w:val="20"/>
      </w:rPr>
      <w:fldChar w:fldCharType="separate"/>
    </w:r>
    <w:r w:rsidR="001D077B">
      <w:rPr>
        <w:rFonts w:ascii="Calibri" w:hAnsi="Calibri"/>
        <w:noProof/>
        <w:sz w:val="20"/>
      </w:rPr>
      <w:t>46</w:t>
    </w:r>
    <w:r w:rsidRPr="00D42C8B">
      <w:rPr>
        <w:rFonts w:ascii="Calibri" w:hAnsi="Calibri"/>
        <w:sz w:val="20"/>
      </w:rPr>
      <w:fldChar w:fldCharType="end"/>
    </w:r>
  </w:p>
  <w:p w:rsidR="00041EED" w:rsidRDefault="00041EE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83A" w:rsidRDefault="0034083A" w:rsidP="00FE2590">
      <w:r>
        <w:separator/>
      </w:r>
    </w:p>
  </w:footnote>
  <w:footnote w:type="continuationSeparator" w:id="0">
    <w:p w:rsidR="0034083A" w:rsidRDefault="0034083A" w:rsidP="00FE2590">
      <w:r>
        <w:continuationSeparator/>
      </w:r>
    </w:p>
  </w:footnote>
  <w:footnote w:id="1">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041EED" w:rsidRPr="004E4283" w:rsidRDefault="00041EE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041EED" w:rsidRPr="00190ABB" w:rsidRDefault="00041EE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2">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3">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4">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5">
    <w:p w:rsidR="00041EED" w:rsidRPr="00F50354" w:rsidRDefault="00041EE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17">
    <w:p w:rsidR="00041EED" w:rsidRPr="002679BD" w:rsidRDefault="00041EE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18">
    <w:p w:rsidR="00041EED" w:rsidRPr="002679BD" w:rsidRDefault="00041EE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19">
    <w:p w:rsidR="00041EED" w:rsidRPr="002679BD" w:rsidRDefault="00041EE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0">
    <w:p w:rsidR="00041EED" w:rsidRPr="003C198D" w:rsidRDefault="00041EE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2">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3">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4">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5">
    <w:p w:rsidR="00041EED" w:rsidRDefault="00041EED">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26">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27">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28">
    <w:p w:rsidR="00041EED" w:rsidRPr="00657E8A" w:rsidRDefault="00041EE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29">
    <w:p w:rsidR="00041EED" w:rsidRPr="002679BD" w:rsidRDefault="00041EED"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0">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1">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2">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3">
    <w:p w:rsidR="00041EED" w:rsidRPr="002679BD" w:rsidRDefault="00041EE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4">
    <w:p w:rsidR="00041EED" w:rsidRDefault="00041EE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5">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6">
    <w:p w:rsidR="00041EED" w:rsidRPr="002679BD" w:rsidRDefault="00041EE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37">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38">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39">
    <w:p w:rsidR="00041EED" w:rsidRPr="009067BC"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1">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2">
    <w:p w:rsidR="00041EED" w:rsidRPr="002679BD" w:rsidRDefault="00041EE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041EED" w:rsidRPr="002679BD" w:rsidRDefault="00041EED" w:rsidP="009067BC">
      <w:pPr>
        <w:pStyle w:val="Tekstprzypisudolnego"/>
        <w:rPr>
          <w:rFonts w:ascii="Calibri" w:hAnsi="Calibri" w:cs="Arial"/>
          <w:sz w:val="16"/>
          <w:szCs w:val="16"/>
        </w:rPr>
      </w:pPr>
    </w:p>
  </w:footnote>
  <w:footnote w:id="43">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47">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4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4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2">
    <w:p w:rsidR="00041EED" w:rsidRPr="00F43573" w:rsidRDefault="00041EE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3">
    <w:p w:rsidR="00041EED" w:rsidRPr="002679BD" w:rsidRDefault="00041EE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5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5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5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2">
    <w:p w:rsidR="00041EED" w:rsidRPr="002679BD" w:rsidRDefault="00041EE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6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6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6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7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7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7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Default="00041EE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Default="00041EED">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Default="00041EE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9">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1">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4">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5">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8">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59">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6">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8"/>
  </w:num>
  <w:num w:numId="2">
    <w:abstractNumId w:val="47"/>
  </w:num>
  <w:num w:numId="3">
    <w:abstractNumId w:val="17"/>
  </w:num>
  <w:num w:numId="4">
    <w:abstractNumId w:val="66"/>
  </w:num>
  <w:num w:numId="5">
    <w:abstractNumId w:val="64"/>
  </w:num>
  <w:num w:numId="6">
    <w:abstractNumId w:val="7"/>
  </w:num>
  <w:num w:numId="7">
    <w:abstractNumId w:val="5"/>
  </w:num>
  <w:num w:numId="8">
    <w:abstractNumId w:val="46"/>
  </w:num>
  <w:num w:numId="9">
    <w:abstractNumId w:val="51"/>
  </w:num>
  <w:num w:numId="10">
    <w:abstractNumId w:val="43"/>
  </w:num>
  <w:num w:numId="11">
    <w:abstractNumId w:val="22"/>
  </w:num>
  <w:num w:numId="12">
    <w:abstractNumId w:val="55"/>
  </w:num>
  <w:num w:numId="13">
    <w:abstractNumId w:val="75"/>
  </w:num>
  <w:num w:numId="14">
    <w:abstractNumId w:val="56"/>
  </w:num>
  <w:num w:numId="15">
    <w:abstractNumId w:val="39"/>
  </w:num>
  <w:num w:numId="16">
    <w:abstractNumId w:val="31"/>
  </w:num>
  <w:num w:numId="17">
    <w:abstractNumId w:val="63"/>
  </w:num>
  <w:num w:numId="18">
    <w:abstractNumId w:val="15"/>
  </w:num>
  <w:num w:numId="19">
    <w:abstractNumId w:val="32"/>
  </w:num>
  <w:num w:numId="20">
    <w:abstractNumId w:val="20"/>
  </w:num>
  <w:num w:numId="21">
    <w:abstractNumId w:val="65"/>
  </w:num>
  <w:num w:numId="22">
    <w:abstractNumId w:val="26"/>
  </w:num>
  <w:num w:numId="23">
    <w:abstractNumId w:val="28"/>
  </w:num>
  <w:num w:numId="24">
    <w:abstractNumId w:val="27"/>
  </w:num>
  <w:num w:numId="25">
    <w:abstractNumId w:val="23"/>
  </w:num>
  <w:num w:numId="26">
    <w:abstractNumId w:val="62"/>
  </w:num>
  <w:num w:numId="27">
    <w:abstractNumId w:val="2"/>
  </w:num>
  <w:num w:numId="28">
    <w:abstractNumId w:val="72"/>
  </w:num>
  <w:num w:numId="29">
    <w:abstractNumId w:val="36"/>
  </w:num>
  <w:num w:numId="30">
    <w:abstractNumId w:val="34"/>
  </w:num>
  <w:num w:numId="31">
    <w:abstractNumId w:val="61"/>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8"/>
  </w:num>
  <w:num w:numId="37">
    <w:abstractNumId w:val="21"/>
  </w:num>
  <w:num w:numId="38">
    <w:abstractNumId w:val="35"/>
  </w:num>
  <w:num w:numId="39">
    <w:abstractNumId w:val="12"/>
  </w:num>
  <w:num w:numId="40">
    <w:abstractNumId w:val="13"/>
  </w:num>
  <w:num w:numId="41">
    <w:abstractNumId w:val="29"/>
  </w:num>
  <w:num w:numId="42">
    <w:abstractNumId w:val="53"/>
  </w:num>
  <w:num w:numId="43">
    <w:abstractNumId w:val="49"/>
  </w:num>
  <w:num w:numId="44">
    <w:abstractNumId w:val="24"/>
  </w:num>
  <w:num w:numId="45">
    <w:abstractNumId w:val="25"/>
  </w:num>
  <w:num w:numId="46">
    <w:abstractNumId w:val="0"/>
  </w:num>
  <w:num w:numId="47">
    <w:abstractNumId w:val="74"/>
  </w:num>
  <w:num w:numId="48">
    <w:abstractNumId w:val="48"/>
  </w:num>
  <w:num w:numId="49">
    <w:abstractNumId w:val="10"/>
  </w:num>
  <w:num w:numId="50">
    <w:abstractNumId w:val="3"/>
  </w:num>
  <w:num w:numId="51">
    <w:abstractNumId w:val="70"/>
  </w:num>
  <w:num w:numId="52">
    <w:abstractNumId w:val="67"/>
  </w:num>
  <w:num w:numId="53">
    <w:abstractNumId w:val="52"/>
  </w:num>
  <w:num w:numId="54">
    <w:abstractNumId w:val="19"/>
  </w:num>
  <w:num w:numId="55">
    <w:abstractNumId w:val="50"/>
  </w:num>
  <w:num w:numId="56">
    <w:abstractNumId w:val="30"/>
  </w:num>
  <w:num w:numId="57">
    <w:abstractNumId w:val="41"/>
  </w:num>
  <w:num w:numId="58">
    <w:abstractNumId w:val="42"/>
  </w:num>
  <w:num w:numId="59">
    <w:abstractNumId w:val="8"/>
  </w:num>
  <w:num w:numId="60">
    <w:abstractNumId w:val="33"/>
  </w:num>
  <w:num w:numId="61">
    <w:abstractNumId w:val="16"/>
  </w:num>
  <w:num w:numId="62">
    <w:abstractNumId w:val="59"/>
  </w:num>
  <w:num w:numId="63">
    <w:abstractNumId w:val="1"/>
  </w:num>
  <w:num w:numId="64">
    <w:abstractNumId w:val="6"/>
  </w:num>
  <w:num w:numId="65">
    <w:abstractNumId w:val="71"/>
  </w:num>
  <w:num w:numId="66">
    <w:abstractNumId w:val="37"/>
  </w:num>
  <w:num w:numId="67">
    <w:abstractNumId w:val="11"/>
  </w:num>
  <w:num w:numId="68">
    <w:abstractNumId w:val="73"/>
  </w:num>
  <w:num w:numId="69">
    <w:abstractNumId w:val="4"/>
  </w:num>
  <w:num w:numId="70">
    <w:abstractNumId w:val="57"/>
  </w:num>
  <w:num w:numId="71">
    <w:abstractNumId w:val="69"/>
  </w:num>
  <w:num w:numId="72">
    <w:abstractNumId w:val="44"/>
  </w:num>
  <w:num w:numId="73">
    <w:abstractNumId w:val="45"/>
  </w:num>
  <w:num w:numId="74">
    <w:abstractNumId w:val="68"/>
  </w:num>
  <w:num w:numId="75">
    <w:abstractNumId w:val="40"/>
  </w:num>
  <w:num w:numId="76">
    <w:abstractNumId w:val="54"/>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FE2590"/>
    <w:rsid w:val="000223D0"/>
    <w:rsid w:val="00041EED"/>
    <w:rsid w:val="00055879"/>
    <w:rsid w:val="000602E6"/>
    <w:rsid w:val="0006105C"/>
    <w:rsid w:val="00064638"/>
    <w:rsid w:val="00071794"/>
    <w:rsid w:val="00072D16"/>
    <w:rsid w:val="000A4CBF"/>
    <w:rsid w:val="000C29B8"/>
    <w:rsid w:val="000C5680"/>
    <w:rsid w:val="000E0DC4"/>
    <w:rsid w:val="000E547C"/>
    <w:rsid w:val="000F26D3"/>
    <w:rsid w:val="00120941"/>
    <w:rsid w:val="0013191F"/>
    <w:rsid w:val="00160A48"/>
    <w:rsid w:val="00161D0E"/>
    <w:rsid w:val="00164EDD"/>
    <w:rsid w:val="00190ABB"/>
    <w:rsid w:val="00192871"/>
    <w:rsid w:val="001C007C"/>
    <w:rsid w:val="001D077B"/>
    <w:rsid w:val="001D3250"/>
    <w:rsid w:val="00206322"/>
    <w:rsid w:val="00232364"/>
    <w:rsid w:val="00267DF4"/>
    <w:rsid w:val="00270728"/>
    <w:rsid w:val="00270F24"/>
    <w:rsid w:val="00273217"/>
    <w:rsid w:val="00277948"/>
    <w:rsid w:val="00291411"/>
    <w:rsid w:val="002B783A"/>
    <w:rsid w:val="002C0572"/>
    <w:rsid w:val="00324E79"/>
    <w:rsid w:val="0032649E"/>
    <w:rsid w:val="003266BF"/>
    <w:rsid w:val="00336D6E"/>
    <w:rsid w:val="0034083A"/>
    <w:rsid w:val="00351A53"/>
    <w:rsid w:val="00365D11"/>
    <w:rsid w:val="0037043C"/>
    <w:rsid w:val="00383E70"/>
    <w:rsid w:val="003925BC"/>
    <w:rsid w:val="00395534"/>
    <w:rsid w:val="003B6EE1"/>
    <w:rsid w:val="003B757C"/>
    <w:rsid w:val="003C198D"/>
    <w:rsid w:val="003E6360"/>
    <w:rsid w:val="003F1222"/>
    <w:rsid w:val="003F2300"/>
    <w:rsid w:val="00402955"/>
    <w:rsid w:val="00415311"/>
    <w:rsid w:val="00423911"/>
    <w:rsid w:val="00447DA4"/>
    <w:rsid w:val="00455068"/>
    <w:rsid w:val="00481070"/>
    <w:rsid w:val="004E4283"/>
    <w:rsid w:val="0051339F"/>
    <w:rsid w:val="005404B8"/>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7312A"/>
    <w:rsid w:val="00881FDD"/>
    <w:rsid w:val="008D085B"/>
    <w:rsid w:val="008D5812"/>
    <w:rsid w:val="008F4950"/>
    <w:rsid w:val="009067BC"/>
    <w:rsid w:val="00907A4B"/>
    <w:rsid w:val="0094409C"/>
    <w:rsid w:val="0095724E"/>
    <w:rsid w:val="00973F1D"/>
    <w:rsid w:val="00996999"/>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4127"/>
    <w:rsid w:val="00BF423F"/>
    <w:rsid w:val="00C031E8"/>
    <w:rsid w:val="00C03D5D"/>
    <w:rsid w:val="00C0787B"/>
    <w:rsid w:val="00C97C6A"/>
    <w:rsid w:val="00CA76E2"/>
    <w:rsid w:val="00CE45C4"/>
    <w:rsid w:val="00CF78F9"/>
    <w:rsid w:val="00CF7B60"/>
    <w:rsid w:val="00D040C6"/>
    <w:rsid w:val="00D07BA6"/>
    <w:rsid w:val="00D12449"/>
    <w:rsid w:val="00D24347"/>
    <w:rsid w:val="00D5765E"/>
    <w:rsid w:val="00D60837"/>
    <w:rsid w:val="00D66AB5"/>
    <w:rsid w:val="00D66D43"/>
    <w:rsid w:val="00D74F86"/>
    <w:rsid w:val="00D816BF"/>
    <w:rsid w:val="00D876ED"/>
    <w:rsid w:val="00DB1D1F"/>
    <w:rsid w:val="00DB3135"/>
    <w:rsid w:val="00DC247E"/>
    <w:rsid w:val="00DD37C7"/>
    <w:rsid w:val="00E1192D"/>
    <w:rsid w:val="00E208AE"/>
    <w:rsid w:val="00E33842"/>
    <w:rsid w:val="00E35A9A"/>
    <w:rsid w:val="00E41A8D"/>
    <w:rsid w:val="00E61248"/>
    <w:rsid w:val="00E854E2"/>
    <w:rsid w:val="00EB1EAF"/>
    <w:rsid w:val="00EC3DA0"/>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657DF-F510-4AD3-A178-83D2057E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13529</Words>
  <Characters>81177</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Skarbnik</cp:lastModifiedBy>
  <cp:revision>4</cp:revision>
  <dcterms:created xsi:type="dcterms:W3CDTF">2016-11-21T12:35:00Z</dcterms:created>
  <dcterms:modified xsi:type="dcterms:W3CDTF">2017-02-03T19:25:00Z</dcterms:modified>
</cp:coreProperties>
</file>